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D6689"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En este apartado se encuentra la información relacionada con los procesos de contratación que realiza el Instituto Tecnológico de Canarias, S.A., así como toda la información (dirección de contacto, números de teléfono y fax, dirección postal y cuenta de correo electrónico) y normativa por la que se rige la contratación de esta entidad.</w:t>
      </w:r>
    </w:p>
    <w:p w14:paraId="191371B6"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19FE01BA" w14:textId="77777777" w:rsidR="00D60C3C" w:rsidRDefault="00D60C3C" w:rsidP="00D60C3C">
      <w:pPr>
        <w:pStyle w:val="Ttulo3"/>
        <w:shd w:val="clear" w:color="auto" w:fill="FFFFFF"/>
        <w:spacing w:before="300" w:beforeAutospacing="0" w:after="150" w:afterAutospacing="0" w:line="390" w:lineRule="atLeast"/>
        <w:rPr>
          <w:rFonts w:ascii="Montserrat" w:hAnsi="Montserrat"/>
          <w:b w:val="0"/>
          <w:bCs w:val="0"/>
          <w:caps/>
          <w:color w:val="0095F8"/>
          <w:spacing w:val="-4"/>
        </w:rPr>
      </w:pPr>
      <w:r>
        <w:rPr>
          <w:rStyle w:val="Textoennegrita"/>
          <w:rFonts w:ascii="Montserrat" w:hAnsi="Montserrat"/>
          <w:b/>
          <w:bCs/>
          <w:caps/>
          <w:color w:val="0095F8"/>
          <w:spacing w:val="-4"/>
        </w:rPr>
        <w:t>INFORMACIÓN GENERAL DE LAS ENTIDADES Y ÓRGANOS DE CONTRATACIÓN </w:t>
      </w:r>
    </w:p>
    <w:p w14:paraId="4094EF4C"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El Departamento del ITC encargado de la gestión de las compras, es el Departamento económico-administrativo. La dirección de contacto es: C/ Cebrián nº 3, Planta 5, 35003, Las Palmas de G.C.; teléfono: 928-379900; correo electrónico: </w:t>
      </w:r>
      <w:hyperlink r:id="rId7" w:history="1">
        <w:r>
          <w:rPr>
            <w:rStyle w:val="Hipervnculo"/>
            <w:rFonts w:ascii="Open Sans" w:hAnsi="Open Sans" w:cs="Open Sans"/>
            <w:color w:val="009FE3"/>
            <w:sz w:val="23"/>
            <w:szCs w:val="23"/>
          </w:rPr>
          <w:t>compras@itccanarias.org</w:t>
        </w:r>
      </w:hyperlink>
      <w:r>
        <w:rPr>
          <w:rFonts w:ascii="Open Sans" w:hAnsi="Open Sans" w:cs="Open Sans"/>
          <w:color w:val="333333"/>
          <w:sz w:val="23"/>
          <w:szCs w:val="23"/>
        </w:rPr>
        <w:t>.</w:t>
      </w:r>
    </w:p>
    <w:p w14:paraId="2CAD0F53" w14:textId="77777777" w:rsidR="00D60C3C" w:rsidRDefault="00D60C3C" w:rsidP="00D60C3C">
      <w:pPr>
        <w:pStyle w:val="Ttulo4"/>
        <w:shd w:val="clear" w:color="auto" w:fill="FFFFFF"/>
        <w:spacing w:before="150" w:beforeAutospacing="0" w:after="150" w:afterAutospacing="0"/>
        <w:rPr>
          <w:rFonts w:ascii="Open Sans" w:hAnsi="Open Sans" w:cs="Open Sans"/>
          <w:color w:val="333333"/>
          <w:sz w:val="26"/>
          <w:szCs w:val="26"/>
        </w:rPr>
      </w:pPr>
      <w:r>
        <w:rPr>
          <w:rFonts w:ascii="Open Sans" w:hAnsi="Open Sans" w:cs="Open Sans"/>
          <w:color w:val="333333"/>
          <w:sz w:val="26"/>
          <w:szCs w:val="26"/>
        </w:rPr>
        <w:t> </w:t>
      </w:r>
    </w:p>
    <w:p w14:paraId="0631BF65" w14:textId="77777777" w:rsidR="00D60C3C" w:rsidRDefault="00D60C3C" w:rsidP="00D60C3C">
      <w:pPr>
        <w:pStyle w:val="Ttulo4"/>
        <w:shd w:val="clear" w:color="auto" w:fill="FFFFFF"/>
        <w:spacing w:before="150" w:beforeAutospacing="0" w:after="150" w:afterAutospacing="0"/>
        <w:rPr>
          <w:rFonts w:ascii="Open Sans" w:hAnsi="Open Sans" w:cs="Open Sans"/>
          <w:color w:val="333333"/>
          <w:sz w:val="26"/>
          <w:szCs w:val="26"/>
        </w:rPr>
      </w:pPr>
      <w:r>
        <w:rPr>
          <w:rFonts w:ascii="Open Sans" w:hAnsi="Open Sans" w:cs="Open Sans"/>
          <w:color w:val="333333"/>
          <w:sz w:val="26"/>
          <w:szCs w:val="26"/>
        </w:rPr>
        <w:t>Instrucciones internas de contratación</w:t>
      </w:r>
    </w:p>
    <w:p w14:paraId="3D8829CF" w14:textId="77777777" w:rsidR="00D60C3C" w:rsidRDefault="00D60C3C" w:rsidP="00D60C3C">
      <w:pPr>
        <w:pStyle w:val="p3"/>
        <w:shd w:val="clear" w:color="auto" w:fill="FFFFFF"/>
        <w:spacing w:before="0" w:beforeAutospacing="0" w:after="300" w:afterAutospacing="0"/>
        <w:rPr>
          <w:rFonts w:ascii="Open Sans" w:hAnsi="Open Sans" w:cs="Open Sans"/>
          <w:color w:val="333333"/>
          <w:sz w:val="23"/>
          <w:szCs w:val="23"/>
        </w:rPr>
      </w:pPr>
      <w:r>
        <w:rPr>
          <w:rStyle w:val="s1"/>
          <w:rFonts w:ascii="Open Sans" w:hAnsi="Open Sans" w:cs="Open Sans"/>
          <w:color w:val="333333"/>
          <w:sz w:val="23"/>
          <w:szCs w:val="23"/>
        </w:rPr>
        <w:t>El Consejo de Administración del ITC aprueba con fecha 23 de marzo de 2018 la presente revisión de las </w:t>
      </w:r>
      <w:hyperlink r:id="rId8" w:tgtFrame="_blank" w:history="1">
        <w:r>
          <w:rPr>
            <w:rStyle w:val="Hipervnculo"/>
            <w:rFonts w:ascii="Open Sans" w:hAnsi="Open Sans" w:cs="Open Sans"/>
            <w:color w:val="009FE3"/>
            <w:sz w:val="23"/>
            <w:szCs w:val="23"/>
          </w:rPr>
          <w:t>Instrucciones internas de contratación</w:t>
        </w:r>
      </w:hyperlink>
      <w:r>
        <w:rPr>
          <w:rStyle w:val="s1"/>
          <w:rFonts w:ascii="Open Sans" w:hAnsi="Open Sans" w:cs="Open Sans"/>
          <w:color w:val="333333"/>
          <w:sz w:val="23"/>
          <w:szCs w:val="23"/>
        </w:rPr>
        <w:t>, a fin de cumplir, dentro del plazo de 4 meses previsto en la Disposición transitoria 5ª de la LCSP, con la adaptación de las mismas al nuevo marco jurídico de la </w:t>
      </w:r>
      <w:hyperlink r:id="rId9" w:tgtFrame="_blank" w:history="1">
        <w:r>
          <w:rPr>
            <w:rStyle w:val="Hipervnculo"/>
            <w:rFonts w:ascii="Open Sans" w:hAnsi="Open Sans" w:cs="Open Sans"/>
            <w:color w:val="009FE3"/>
            <w:sz w:val="23"/>
            <w:szCs w:val="23"/>
          </w:rPr>
          <w:t>Ley 9/2017 de 8 de noviembre, de Contratos del Sector Público</w:t>
        </w:r>
      </w:hyperlink>
      <w:r>
        <w:rPr>
          <w:rStyle w:val="s1"/>
          <w:rFonts w:ascii="Open Sans" w:hAnsi="Open Sans" w:cs="Open Sans"/>
          <w:color w:val="333333"/>
          <w:sz w:val="23"/>
          <w:szCs w:val="23"/>
        </w:rPr>
        <w:t>, por la que se trasponen al ordenamiento jurídico español las Directivas del Parlamento Europeo y del Consejo 2014/23/UE y 2014/24/UE, de 26 de febrero de 2014, que deroga íntegramente el anterior TRLCSP.</w:t>
      </w:r>
    </w:p>
    <w:p w14:paraId="2BB8B2CE" w14:textId="77777777" w:rsidR="00D60C3C" w:rsidRDefault="00D60C3C" w:rsidP="00D60C3C">
      <w:pPr>
        <w:pStyle w:val="p3"/>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Esta revisión de las Instrucciones internas de contratación se han publicado, además de en la presente web del ITC, en la página web de la </w:t>
      </w:r>
      <w:hyperlink r:id="rId10" w:tgtFrame="_blank" w:history="1">
        <w:r>
          <w:rPr>
            <w:rStyle w:val="Hipervnculo"/>
            <w:rFonts w:ascii="Open Sans" w:hAnsi="Open Sans" w:cs="Open Sans"/>
            <w:color w:val="009FE3"/>
            <w:sz w:val="23"/>
            <w:szCs w:val="23"/>
          </w:rPr>
          <w:t>Plataforma de Contratación del Sector Público</w:t>
        </w:r>
      </w:hyperlink>
      <w:r>
        <w:rPr>
          <w:rFonts w:ascii="Open Sans" w:hAnsi="Open Sans" w:cs="Open Sans"/>
          <w:color w:val="333333"/>
          <w:sz w:val="23"/>
          <w:szCs w:val="23"/>
        </w:rPr>
        <w:t>, sección Documentación del perfil del contratante a fin de que quede a disposición de todos los interesados en participar en los procedimientos de adjudicación del ITC. </w:t>
      </w:r>
    </w:p>
    <w:p w14:paraId="67B0630C" w14:textId="77777777" w:rsidR="00D60C3C" w:rsidRDefault="00D60C3C" w:rsidP="00D60C3C">
      <w:pPr>
        <w:numPr>
          <w:ilvl w:val="0"/>
          <w:numId w:val="20"/>
        </w:numPr>
        <w:shd w:val="clear" w:color="auto" w:fill="FFFFFF"/>
        <w:spacing w:before="100" w:beforeAutospacing="1" w:after="100" w:afterAutospacing="1" w:line="240" w:lineRule="auto"/>
        <w:rPr>
          <w:rFonts w:ascii="Open Sans" w:hAnsi="Open Sans" w:cs="Open Sans"/>
          <w:color w:val="333333"/>
          <w:sz w:val="23"/>
          <w:szCs w:val="23"/>
        </w:rPr>
      </w:pPr>
      <w:r>
        <w:rPr>
          <w:rStyle w:val="s2"/>
          <w:rFonts w:ascii="Open Sans" w:hAnsi="Open Sans" w:cs="Open Sans"/>
          <w:color w:val="333333"/>
          <w:sz w:val="23"/>
          <w:szCs w:val="23"/>
        </w:rPr>
        <w:t>Instrucciones internas de contratación (</w:t>
      </w:r>
      <w:hyperlink r:id="rId11"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pdf</w:t>
        </w:r>
        <w:proofErr w:type="spellEnd"/>
      </w:hyperlink>
      <w:r>
        <w:rPr>
          <w:rStyle w:val="s2"/>
          <w:rFonts w:ascii="Open Sans" w:hAnsi="Open Sans" w:cs="Open Sans"/>
          <w:color w:val="333333"/>
          <w:sz w:val="23"/>
          <w:szCs w:val="23"/>
        </w:rPr>
        <w:t>) (</w:t>
      </w:r>
      <w:hyperlink r:id="rId12"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docx</w:t>
        </w:r>
        <w:proofErr w:type="spellEnd"/>
      </w:hyperlink>
      <w:r>
        <w:rPr>
          <w:rStyle w:val="s2"/>
          <w:rFonts w:ascii="Open Sans" w:hAnsi="Open Sans" w:cs="Open Sans"/>
          <w:color w:val="333333"/>
          <w:sz w:val="23"/>
          <w:szCs w:val="23"/>
        </w:rPr>
        <w:t>) (</w:t>
      </w:r>
      <w:hyperlink r:id="rId13"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odt</w:t>
        </w:r>
        <w:proofErr w:type="spellEnd"/>
      </w:hyperlink>
      <w:r>
        <w:rPr>
          <w:rStyle w:val="s2"/>
          <w:rFonts w:ascii="Open Sans" w:hAnsi="Open Sans" w:cs="Open Sans"/>
          <w:color w:val="333333"/>
          <w:sz w:val="23"/>
          <w:szCs w:val="23"/>
        </w:rPr>
        <w:t>) </w:t>
      </w:r>
    </w:p>
    <w:p w14:paraId="74D4B7DF" w14:textId="77777777" w:rsidR="00D60C3C" w:rsidRDefault="00D60C3C" w:rsidP="00D60C3C">
      <w:pPr>
        <w:pStyle w:val="Ttulo4"/>
        <w:shd w:val="clear" w:color="auto" w:fill="FFFFFF"/>
        <w:spacing w:before="150" w:beforeAutospacing="0" w:after="150" w:afterAutospacing="0"/>
        <w:rPr>
          <w:rFonts w:ascii="Open Sans" w:hAnsi="Open Sans" w:cs="Open Sans"/>
          <w:color w:val="333333"/>
          <w:sz w:val="26"/>
          <w:szCs w:val="26"/>
        </w:rPr>
      </w:pPr>
      <w:r>
        <w:rPr>
          <w:rFonts w:ascii="Open Sans" w:hAnsi="Open Sans" w:cs="Open Sans"/>
          <w:color w:val="333333"/>
          <w:sz w:val="26"/>
          <w:szCs w:val="26"/>
        </w:rPr>
        <w:t> </w:t>
      </w:r>
    </w:p>
    <w:p w14:paraId="1F9ED129" w14:textId="77777777" w:rsidR="00D60C3C" w:rsidRDefault="00D60C3C" w:rsidP="00D60C3C">
      <w:pPr>
        <w:pStyle w:val="Ttulo4"/>
        <w:shd w:val="clear" w:color="auto" w:fill="FFFFFF"/>
        <w:spacing w:before="150" w:beforeAutospacing="0" w:after="150" w:afterAutospacing="0"/>
        <w:rPr>
          <w:rFonts w:ascii="Open Sans" w:hAnsi="Open Sans" w:cs="Open Sans"/>
          <w:color w:val="333333"/>
          <w:sz w:val="26"/>
          <w:szCs w:val="26"/>
        </w:rPr>
      </w:pPr>
      <w:r>
        <w:rPr>
          <w:rFonts w:ascii="Open Sans" w:hAnsi="Open Sans" w:cs="Open Sans"/>
          <w:color w:val="333333"/>
          <w:sz w:val="26"/>
          <w:szCs w:val="26"/>
        </w:rPr>
        <w:t>Plataforma de Contratación del Estado </w:t>
      </w:r>
    </w:p>
    <w:p w14:paraId="2ACAE225" w14:textId="77777777" w:rsidR="00D60C3C" w:rsidRDefault="00D60C3C" w:rsidP="00D60C3C">
      <w:pPr>
        <w:pStyle w:val="p4"/>
        <w:shd w:val="clear" w:color="auto" w:fill="FFFFFF"/>
        <w:spacing w:before="0" w:beforeAutospacing="0" w:after="300" w:afterAutospacing="0"/>
        <w:rPr>
          <w:rFonts w:ascii="Open Sans" w:hAnsi="Open Sans" w:cs="Open Sans"/>
          <w:color w:val="333333"/>
          <w:sz w:val="23"/>
          <w:szCs w:val="23"/>
        </w:rPr>
      </w:pPr>
      <w:r>
        <w:rPr>
          <w:rStyle w:val="s1"/>
          <w:rFonts w:ascii="Open Sans" w:hAnsi="Open Sans" w:cs="Open Sans"/>
          <w:color w:val="333333"/>
          <w:sz w:val="23"/>
          <w:szCs w:val="23"/>
        </w:rPr>
        <w:t>Podrán presentarse a las licitaciones activas del Instituto Tecnológico de Canarias, las empresas que, de conformidad con lo dispuesto en los artículos 65 y siguientes de la LCSP, reúnan los requisitos de solvencia económica, financiera, técnica o profesional, debiendo contar así mismo con la habilitación empresarial o profesional que, en su caso, sea exigible para la realización de la actividad o prestación que constituya el objeto del contrato</w:t>
      </w:r>
    </w:p>
    <w:p w14:paraId="44526D86" w14:textId="77777777" w:rsidR="00D60C3C" w:rsidRDefault="00D60C3C" w:rsidP="00D60C3C">
      <w:pPr>
        <w:pStyle w:val="p4"/>
        <w:shd w:val="clear" w:color="auto" w:fill="FFFFFF"/>
        <w:spacing w:before="0" w:beforeAutospacing="0" w:after="300" w:afterAutospacing="0"/>
        <w:rPr>
          <w:rFonts w:ascii="Open Sans" w:hAnsi="Open Sans" w:cs="Open Sans"/>
          <w:color w:val="333333"/>
          <w:sz w:val="23"/>
          <w:szCs w:val="23"/>
        </w:rPr>
      </w:pPr>
      <w:r>
        <w:rPr>
          <w:rStyle w:val="s1"/>
          <w:rFonts w:ascii="Open Sans" w:hAnsi="Open Sans" w:cs="Open Sans"/>
          <w:color w:val="333333"/>
          <w:sz w:val="23"/>
          <w:szCs w:val="23"/>
        </w:rPr>
        <w:t xml:space="preserve">Las “empresas”, “empresarios”, “empresarias”, “personas licitadoras”, “licitadoras” o “licitadores” deberán ser personas físicas o jurídicas cuya finalidad o actividad tenga relación directa con el objeto del contrato, según resulte de sus respectivos estatutos o reglas fundacionales y dispongan de una organización con elementos personales y materiales suficientes para la debida ejecución del contrato tras la adjudicación se denominará </w:t>
      </w:r>
      <w:r>
        <w:rPr>
          <w:rStyle w:val="s1"/>
          <w:rFonts w:ascii="Open Sans" w:hAnsi="Open Sans" w:cs="Open Sans"/>
          <w:color w:val="333333"/>
          <w:sz w:val="23"/>
          <w:szCs w:val="23"/>
        </w:rPr>
        <w:lastRenderedPageBreak/>
        <w:t>indistintamente: “el adjudicatario”, o “la (persona) adjudicataria”; y tras la formalización del contrato, “el contratista”, o “la (persona) contratista”.</w:t>
      </w:r>
    </w:p>
    <w:p w14:paraId="29407D7B" w14:textId="77777777" w:rsidR="00D60C3C" w:rsidRDefault="00D60C3C" w:rsidP="00D60C3C">
      <w:pPr>
        <w:pStyle w:val="p4"/>
        <w:shd w:val="clear" w:color="auto" w:fill="FFFFFF"/>
        <w:spacing w:before="0" w:beforeAutospacing="0" w:after="300" w:afterAutospacing="0"/>
        <w:rPr>
          <w:rFonts w:ascii="Open Sans" w:hAnsi="Open Sans" w:cs="Open Sans"/>
          <w:color w:val="333333"/>
          <w:sz w:val="23"/>
          <w:szCs w:val="23"/>
        </w:rPr>
      </w:pPr>
      <w:r>
        <w:rPr>
          <w:rStyle w:val="s1"/>
          <w:rFonts w:ascii="Open Sans" w:hAnsi="Open Sans" w:cs="Open Sans"/>
          <w:color w:val="333333"/>
          <w:sz w:val="23"/>
          <w:szCs w:val="23"/>
        </w:rPr>
        <w:t>En el siguiente enlace, puede acceder al </w:t>
      </w:r>
      <w:hyperlink r:id="rId14" w:tgtFrame="_blank" w:history="1">
        <w:r>
          <w:rPr>
            <w:rStyle w:val="Hipervnculo"/>
            <w:rFonts w:ascii="Open Sans" w:hAnsi="Open Sans" w:cs="Open Sans"/>
            <w:color w:val="009FE3"/>
            <w:sz w:val="23"/>
            <w:szCs w:val="23"/>
          </w:rPr>
          <w:t>Perfil del Contratante del ITC</w:t>
        </w:r>
      </w:hyperlink>
      <w:r>
        <w:rPr>
          <w:rStyle w:val="s1"/>
          <w:rFonts w:ascii="Open Sans" w:hAnsi="Open Sans" w:cs="Open Sans"/>
          <w:color w:val="333333"/>
          <w:sz w:val="23"/>
          <w:szCs w:val="23"/>
        </w:rPr>
        <w:t>, dentro de la Plataforma de Contratación del Estado.</w:t>
      </w:r>
      <w:r>
        <w:rPr>
          <w:rFonts w:ascii="Open Sans" w:hAnsi="Open Sans" w:cs="Open Sans"/>
          <w:color w:val="333333"/>
          <w:sz w:val="23"/>
          <w:szCs w:val="23"/>
        </w:rPr>
        <w:t> </w:t>
      </w:r>
    </w:p>
    <w:p w14:paraId="2A1A9C52" w14:textId="77777777" w:rsidR="00D60C3C" w:rsidRDefault="00D60C3C" w:rsidP="00D60C3C">
      <w:pPr>
        <w:pStyle w:val="p4"/>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Tanto en el apartado Licitaciones, como en Contratos menores, puede filtrar por </w:t>
      </w:r>
      <w:r>
        <w:rPr>
          <w:rStyle w:val="Textoennegrita"/>
          <w:rFonts w:ascii="Open Sans" w:hAnsi="Open Sans" w:cs="Open Sans"/>
          <w:color w:val="333333"/>
          <w:sz w:val="23"/>
          <w:szCs w:val="23"/>
        </w:rPr>
        <w:t>Tipo de Contrato</w:t>
      </w:r>
      <w:r>
        <w:rPr>
          <w:rFonts w:ascii="Open Sans" w:hAnsi="Open Sans" w:cs="Open Sans"/>
          <w:color w:val="333333"/>
          <w:sz w:val="23"/>
          <w:szCs w:val="23"/>
        </w:rPr>
        <w:t>, </w:t>
      </w:r>
      <w:r>
        <w:rPr>
          <w:rStyle w:val="Textoennegrita"/>
          <w:rFonts w:ascii="Open Sans" w:hAnsi="Open Sans" w:cs="Open Sans"/>
          <w:color w:val="333333"/>
          <w:sz w:val="23"/>
          <w:szCs w:val="23"/>
        </w:rPr>
        <w:t>Estado</w:t>
      </w:r>
      <w:r>
        <w:rPr>
          <w:rFonts w:ascii="Open Sans" w:hAnsi="Open Sans" w:cs="Open Sans"/>
          <w:color w:val="333333"/>
          <w:sz w:val="23"/>
          <w:szCs w:val="23"/>
        </w:rPr>
        <w:t> o </w:t>
      </w:r>
      <w:r>
        <w:rPr>
          <w:rStyle w:val="Textoennegrita"/>
          <w:rFonts w:ascii="Open Sans" w:hAnsi="Open Sans" w:cs="Open Sans"/>
          <w:color w:val="333333"/>
          <w:sz w:val="23"/>
          <w:szCs w:val="23"/>
        </w:rPr>
        <w:t>Tipo de Procedimiento</w:t>
      </w:r>
      <w:r>
        <w:rPr>
          <w:rFonts w:ascii="Open Sans" w:hAnsi="Open Sans" w:cs="Open Sans"/>
          <w:color w:val="333333"/>
          <w:sz w:val="23"/>
          <w:szCs w:val="23"/>
        </w:rPr>
        <w:t>, para obtener de forma precisa la información requerida.</w:t>
      </w:r>
    </w:p>
    <w:p w14:paraId="59EBB7F3" w14:textId="77777777" w:rsidR="00D60C3C" w:rsidRDefault="00D60C3C" w:rsidP="00D60C3C">
      <w:pPr>
        <w:numPr>
          <w:ilvl w:val="0"/>
          <w:numId w:val="21"/>
        </w:numPr>
        <w:shd w:val="clear" w:color="auto" w:fill="FFFFFF"/>
        <w:spacing w:before="100" w:beforeAutospacing="1" w:after="100" w:afterAutospacing="1" w:line="240" w:lineRule="auto"/>
        <w:rPr>
          <w:rFonts w:ascii="Open Sans" w:hAnsi="Open Sans" w:cs="Open Sans"/>
          <w:color w:val="333333"/>
          <w:sz w:val="23"/>
          <w:szCs w:val="23"/>
        </w:rPr>
      </w:pPr>
      <w:r>
        <w:rPr>
          <w:rStyle w:val="Textoennegrita"/>
          <w:rFonts w:ascii="Open Sans" w:hAnsi="Open Sans" w:cs="Open Sans"/>
          <w:color w:val="333333"/>
          <w:sz w:val="23"/>
          <w:szCs w:val="23"/>
        </w:rPr>
        <w:t>Tipo de Contrato:</w:t>
      </w:r>
      <w:r>
        <w:rPr>
          <w:rFonts w:ascii="Open Sans" w:hAnsi="Open Sans" w:cs="Open Sans"/>
          <w:color w:val="333333"/>
          <w:sz w:val="23"/>
          <w:szCs w:val="23"/>
        </w:rPr>
        <w:t> Suministros, Servicios, Obras, Administrativo Especial, Privado, Gestión de Servicios Públicos, Concesión de Servicios, Concesión de Obras Públicas, Concesión de Obras, Colaboración entre el Sector Público y Sector Privado, Patrimonial</w:t>
      </w:r>
    </w:p>
    <w:p w14:paraId="42FCCE07" w14:textId="77777777" w:rsidR="00D60C3C" w:rsidRDefault="00D60C3C" w:rsidP="00D60C3C">
      <w:pPr>
        <w:numPr>
          <w:ilvl w:val="0"/>
          <w:numId w:val="21"/>
        </w:numPr>
        <w:shd w:val="clear" w:color="auto" w:fill="FFFFFF"/>
        <w:spacing w:before="100" w:beforeAutospacing="1" w:after="100" w:afterAutospacing="1" w:line="240" w:lineRule="auto"/>
        <w:rPr>
          <w:rFonts w:ascii="Open Sans" w:hAnsi="Open Sans" w:cs="Open Sans"/>
          <w:color w:val="333333"/>
          <w:sz w:val="23"/>
          <w:szCs w:val="23"/>
        </w:rPr>
      </w:pPr>
      <w:r>
        <w:rPr>
          <w:rStyle w:val="Textoennegrita"/>
          <w:rFonts w:ascii="Open Sans" w:hAnsi="Open Sans" w:cs="Open Sans"/>
          <w:color w:val="333333"/>
          <w:sz w:val="23"/>
          <w:szCs w:val="23"/>
        </w:rPr>
        <w:t>Estado:</w:t>
      </w:r>
      <w:r>
        <w:rPr>
          <w:rFonts w:ascii="Open Sans" w:hAnsi="Open Sans" w:cs="Open Sans"/>
          <w:color w:val="333333"/>
          <w:sz w:val="23"/>
          <w:szCs w:val="23"/>
        </w:rPr>
        <w:t> Anuncio Previo, Publicada, Evaluación Previa, Evaluación, Adjudicada, Parcialmente Adjudicada, Adjudicación Provisional, Resuelta, Parcialmente Resuelta, Desistida, Anulada</w:t>
      </w:r>
    </w:p>
    <w:p w14:paraId="7778B9D5" w14:textId="77777777" w:rsidR="00D60C3C" w:rsidRDefault="00D60C3C" w:rsidP="00D60C3C">
      <w:pPr>
        <w:numPr>
          <w:ilvl w:val="0"/>
          <w:numId w:val="21"/>
        </w:numPr>
        <w:shd w:val="clear" w:color="auto" w:fill="FFFFFF"/>
        <w:spacing w:before="100" w:beforeAutospacing="1" w:after="100" w:afterAutospacing="1" w:line="240" w:lineRule="auto"/>
        <w:rPr>
          <w:rFonts w:ascii="Open Sans" w:hAnsi="Open Sans" w:cs="Open Sans"/>
          <w:color w:val="333333"/>
          <w:sz w:val="23"/>
          <w:szCs w:val="23"/>
        </w:rPr>
      </w:pPr>
      <w:r>
        <w:rPr>
          <w:rStyle w:val="Textoennegrita"/>
          <w:rFonts w:ascii="Open Sans" w:hAnsi="Open Sans" w:cs="Open Sans"/>
          <w:color w:val="333333"/>
          <w:sz w:val="23"/>
          <w:szCs w:val="23"/>
        </w:rPr>
        <w:t>Tipo de Procedimiento: </w:t>
      </w:r>
      <w:r>
        <w:rPr>
          <w:rFonts w:ascii="Open Sans" w:hAnsi="Open Sans" w:cs="Open Sans"/>
          <w:color w:val="333333"/>
          <w:sz w:val="23"/>
          <w:szCs w:val="23"/>
        </w:rPr>
        <w:t>Abierto, Abierto Simplificado, Asociación para la Innovación, Basado en Acuerdo Marco, Basado en sistema Dinámico de Adquisición, Concurso de Proyectos, Derivado de Asociación para la Innovación, Diálogo Competitivo, Licitación con Negociación, Negociado con Publicidad, Negociado sin Publicidad, Normas Internas, Otros, Restringido</w:t>
      </w:r>
    </w:p>
    <w:p w14:paraId="6D7E11AB" w14:textId="77777777" w:rsidR="00D60C3C" w:rsidRDefault="00D60C3C" w:rsidP="00D60C3C">
      <w:pPr>
        <w:pStyle w:val="Ttulo3"/>
        <w:shd w:val="clear" w:color="auto" w:fill="FFFFFF"/>
        <w:spacing w:before="300" w:beforeAutospacing="0" w:after="150" w:afterAutospacing="0" w:line="390" w:lineRule="atLeast"/>
        <w:rPr>
          <w:rFonts w:ascii="Montserrat" w:hAnsi="Montserrat"/>
          <w:b w:val="0"/>
          <w:bCs w:val="0"/>
          <w:caps/>
          <w:color w:val="0095F8"/>
          <w:spacing w:val="-4"/>
        </w:rPr>
      </w:pPr>
      <w:r>
        <w:rPr>
          <w:rFonts w:ascii="Montserrat" w:hAnsi="Montserrat"/>
          <w:b w:val="0"/>
          <w:bCs w:val="0"/>
          <w:caps/>
          <w:color w:val="0095F8"/>
          <w:spacing w:val="-4"/>
        </w:rPr>
        <w:t> </w:t>
      </w:r>
    </w:p>
    <w:p w14:paraId="1878BF8A" w14:textId="77777777" w:rsidR="00D60C3C" w:rsidRDefault="00D60C3C" w:rsidP="00D60C3C">
      <w:pPr>
        <w:pStyle w:val="Ttulo3"/>
        <w:shd w:val="clear" w:color="auto" w:fill="FFFFFF"/>
        <w:spacing w:before="300" w:beforeAutospacing="0" w:after="150" w:afterAutospacing="0" w:line="390" w:lineRule="atLeast"/>
        <w:rPr>
          <w:rFonts w:ascii="Montserrat" w:hAnsi="Montserrat"/>
          <w:b w:val="0"/>
          <w:bCs w:val="0"/>
          <w:caps/>
          <w:color w:val="0095F8"/>
          <w:spacing w:val="-4"/>
        </w:rPr>
      </w:pPr>
      <w:r>
        <w:rPr>
          <w:rStyle w:val="Textoennegrita"/>
          <w:rFonts w:ascii="Montserrat" w:hAnsi="Montserrat"/>
          <w:b/>
          <w:bCs/>
          <w:caps/>
          <w:color w:val="0095F8"/>
          <w:spacing w:val="-4"/>
        </w:rPr>
        <w:t>CONTRATOS</w:t>
      </w:r>
    </w:p>
    <w:p w14:paraId="6B58D2B1"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br/>
        <w:t>En este apartado puede consultar los contratos programados y adjudicados más importantes, indicando el año y trimestre previstos, el objeto de contratación, tipo de contrato, importe de licitación, procedimientos utilizados y publicidad.</w:t>
      </w:r>
    </w:p>
    <w:p w14:paraId="4997CE08"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5FC7DAF3" w14:textId="77777777" w:rsidR="00D60C3C" w:rsidRDefault="00D60C3C" w:rsidP="00D60C3C">
      <w:pPr>
        <w:pStyle w:val="Ttulo3"/>
        <w:shd w:val="clear" w:color="auto" w:fill="FFFFFF"/>
        <w:spacing w:before="300" w:beforeAutospacing="0" w:after="150" w:afterAutospacing="0" w:line="390" w:lineRule="atLeast"/>
        <w:rPr>
          <w:rFonts w:ascii="Montserrat" w:hAnsi="Montserrat"/>
          <w:b w:val="0"/>
          <w:bCs w:val="0"/>
          <w:caps/>
          <w:color w:val="0095F8"/>
          <w:spacing w:val="-4"/>
        </w:rPr>
      </w:pPr>
      <w:r>
        <w:rPr>
          <w:rFonts w:ascii="Montserrat" w:hAnsi="Montserrat"/>
          <w:b w:val="0"/>
          <w:bCs w:val="0"/>
          <w:caps/>
          <w:color w:val="0095F8"/>
          <w:spacing w:val="-4"/>
        </w:rPr>
        <w:t>CONTRATOS PROGRAMADOS </w:t>
      </w:r>
    </w:p>
    <w:p w14:paraId="11279883"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El Instituto Tecnológico de Canarias no ha registrado desde el 2018 y hasta el primer semestre de 2023 ningún contrato programado.</w:t>
      </w:r>
    </w:p>
    <w:p w14:paraId="37129336" w14:textId="77777777" w:rsidR="00D60C3C" w:rsidRDefault="00D60C3C" w:rsidP="00D60C3C">
      <w:pPr>
        <w:numPr>
          <w:ilvl w:val="0"/>
          <w:numId w:val="22"/>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Contratos programados (</w:t>
      </w:r>
      <w:hyperlink r:id="rId15"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xlsx</w:t>
        </w:r>
        <w:proofErr w:type="spellEnd"/>
      </w:hyperlink>
      <w:r>
        <w:rPr>
          <w:rFonts w:ascii="Open Sans" w:hAnsi="Open Sans" w:cs="Open Sans"/>
          <w:color w:val="333333"/>
          <w:sz w:val="23"/>
          <w:szCs w:val="23"/>
        </w:rPr>
        <w:t>) (</w:t>
      </w:r>
      <w:hyperlink r:id="rId16"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5EA64C3E"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2CC7C742" w14:textId="77777777" w:rsidR="00D60C3C" w:rsidRDefault="00D60C3C" w:rsidP="00D60C3C">
      <w:pPr>
        <w:pStyle w:val="Ttulo3"/>
        <w:shd w:val="clear" w:color="auto" w:fill="FFFFFF"/>
        <w:spacing w:before="300" w:beforeAutospacing="0" w:after="150" w:afterAutospacing="0" w:line="390" w:lineRule="atLeast"/>
        <w:rPr>
          <w:rFonts w:ascii="Montserrat" w:hAnsi="Montserrat"/>
          <w:b w:val="0"/>
          <w:bCs w:val="0"/>
          <w:caps/>
          <w:color w:val="0095F8"/>
          <w:spacing w:val="-4"/>
        </w:rPr>
      </w:pPr>
      <w:r>
        <w:rPr>
          <w:rFonts w:ascii="Montserrat" w:hAnsi="Montserrat"/>
          <w:b w:val="0"/>
          <w:bCs w:val="0"/>
          <w:caps/>
          <w:color w:val="0095F8"/>
          <w:spacing w:val="-4"/>
        </w:rPr>
        <w:t>CONTRATOS ADJUDICADOS, FORMALIZADOS Y SUS PRINCIPALES CARACTERÍSTICAS</w:t>
      </w:r>
    </w:p>
    <w:p w14:paraId="0733F590"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lastRenderedPageBreak/>
        <w:t>En el siguiente enlace a la Plataforma de Contratación del Sector público puede consultarse la relación de contratos adjudicados y en cada uno de ellos encontrará toda la información relevante, el año, el objeto de contratación, el tipo de contrato, importe de licitación, importe de adjudicación, procedimiento utilizado, número de licitadores, publicidad e identidad de los adjudicatarios, revisiones de precios, penalizaciones impuestas por incumplimientos, así como contratos resueltos.</w:t>
      </w:r>
    </w:p>
    <w:p w14:paraId="6F604CD5" w14:textId="77777777" w:rsidR="00D60C3C" w:rsidRDefault="0099634F" w:rsidP="00D60C3C">
      <w:pPr>
        <w:pStyle w:val="NormalWeb"/>
        <w:shd w:val="clear" w:color="auto" w:fill="FFFFFF"/>
        <w:spacing w:before="0" w:beforeAutospacing="0" w:after="300" w:afterAutospacing="0"/>
        <w:rPr>
          <w:rFonts w:ascii="Open Sans" w:hAnsi="Open Sans" w:cs="Open Sans"/>
          <w:color w:val="333333"/>
          <w:sz w:val="23"/>
          <w:szCs w:val="23"/>
        </w:rPr>
      </w:pPr>
      <w:hyperlink r:id="rId17" w:tgtFrame="_blank" w:history="1">
        <w:r w:rsidR="00D60C3C">
          <w:rPr>
            <w:rStyle w:val="Hipervnculo"/>
            <w:rFonts w:ascii="Open Sans" w:hAnsi="Open Sans" w:cs="Open Sans"/>
            <w:color w:val="009FE3"/>
            <w:sz w:val="23"/>
            <w:szCs w:val="23"/>
          </w:rPr>
          <w:t>Perfil del Contratante del ITC</w:t>
        </w:r>
      </w:hyperlink>
    </w:p>
    <w:p w14:paraId="5C707812"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61BB2B92"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A continuación se muestra el listado de contratos por ejercicio para el período 2017-2022 y primer semestre 2023, en el que se indica, entre otros datos, el tipo de contrato, el objeto de la contratación, el procedimiento seguido, el importe adjudicado, el NIF del adjudicatario y la fecha de adjudicación.</w:t>
      </w:r>
    </w:p>
    <w:p w14:paraId="6483627E"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1F666F8A"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r>
        <w:rPr>
          <w:rStyle w:val="Textoennegrita"/>
          <w:rFonts w:ascii="Open Sans" w:hAnsi="Open Sans" w:cs="Open Sans"/>
          <w:color w:val="333333"/>
          <w:sz w:val="23"/>
          <w:szCs w:val="23"/>
        </w:rPr>
        <w:t>Ejercicio 2017</w:t>
      </w:r>
    </w:p>
    <w:p w14:paraId="37D1CCF6" w14:textId="77777777" w:rsidR="00D60C3C" w:rsidRDefault="00D60C3C" w:rsidP="00D60C3C">
      <w:pPr>
        <w:numPr>
          <w:ilvl w:val="0"/>
          <w:numId w:val="23"/>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Contratos (</w:t>
      </w:r>
      <w:hyperlink r:id="rId18"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xlsx</w:t>
        </w:r>
        <w:proofErr w:type="spellEnd"/>
      </w:hyperlink>
      <w:r>
        <w:rPr>
          <w:rFonts w:ascii="Open Sans" w:hAnsi="Open Sans" w:cs="Open Sans"/>
          <w:color w:val="333333"/>
          <w:sz w:val="23"/>
          <w:szCs w:val="23"/>
        </w:rPr>
        <w:t>) (</w:t>
      </w:r>
      <w:hyperlink r:id="rId19"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06B0CC51"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479AF5D3"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r>
        <w:rPr>
          <w:rStyle w:val="Textoennegrita"/>
          <w:rFonts w:ascii="Open Sans" w:hAnsi="Open Sans" w:cs="Open Sans"/>
          <w:color w:val="333333"/>
          <w:sz w:val="23"/>
          <w:szCs w:val="23"/>
        </w:rPr>
        <w:t>Ejercicio 2018</w:t>
      </w:r>
    </w:p>
    <w:p w14:paraId="1ED5748C" w14:textId="77777777" w:rsidR="00D60C3C" w:rsidRDefault="00D60C3C" w:rsidP="00D60C3C">
      <w:pPr>
        <w:numPr>
          <w:ilvl w:val="0"/>
          <w:numId w:val="24"/>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Contratos (</w:t>
      </w:r>
      <w:hyperlink r:id="rId20"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xlsx</w:t>
        </w:r>
        <w:proofErr w:type="spellEnd"/>
      </w:hyperlink>
      <w:r>
        <w:rPr>
          <w:rFonts w:ascii="Open Sans" w:hAnsi="Open Sans" w:cs="Open Sans"/>
          <w:color w:val="333333"/>
          <w:sz w:val="23"/>
          <w:szCs w:val="23"/>
        </w:rPr>
        <w:t>) (</w:t>
      </w:r>
      <w:hyperlink r:id="rId21"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7DE4F0FA"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52FDAA05"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r>
        <w:rPr>
          <w:rStyle w:val="Textoennegrita"/>
          <w:rFonts w:ascii="Open Sans" w:hAnsi="Open Sans" w:cs="Open Sans"/>
          <w:color w:val="333333"/>
          <w:sz w:val="23"/>
          <w:szCs w:val="23"/>
        </w:rPr>
        <w:t>Ejercicio 2019</w:t>
      </w:r>
    </w:p>
    <w:p w14:paraId="68705DC0" w14:textId="77777777" w:rsidR="00D60C3C" w:rsidRDefault="00D60C3C" w:rsidP="00D60C3C">
      <w:pPr>
        <w:numPr>
          <w:ilvl w:val="0"/>
          <w:numId w:val="25"/>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Contratos (</w:t>
      </w:r>
      <w:hyperlink r:id="rId22"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xlsx</w:t>
        </w:r>
        <w:proofErr w:type="spellEnd"/>
      </w:hyperlink>
      <w:r>
        <w:rPr>
          <w:rFonts w:ascii="Open Sans" w:hAnsi="Open Sans" w:cs="Open Sans"/>
          <w:color w:val="333333"/>
          <w:sz w:val="23"/>
          <w:szCs w:val="23"/>
        </w:rPr>
        <w:t>) (</w:t>
      </w:r>
      <w:hyperlink r:id="rId23"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39C98A15"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03C320B9"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r>
        <w:rPr>
          <w:rStyle w:val="Textoennegrita"/>
          <w:rFonts w:ascii="Open Sans" w:hAnsi="Open Sans" w:cs="Open Sans"/>
          <w:color w:val="333333"/>
          <w:sz w:val="23"/>
          <w:szCs w:val="23"/>
        </w:rPr>
        <w:t>Ejercicio 2020</w:t>
      </w:r>
    </w:p>
    <w:p w14:paraId="6FCB0B8E" w14:textId="77777777" w:rsidR="00D60C3C" w:rsidRDefault="00D60C3C" w:rsidP="00D60C3C">
      <w:pPr>
        <w:numPr>
          <w:ilvl w:val="0"/>
          <w:numId w:val="26"/>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Contratos (</w:t>
      </w:r>
      <w:hyperlink r:id="rId24"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xlsx</w:t>
        </w:r>
        <w:proofErr w:type="spellEnd"/>
      </w:hyperlink>
      <w:r>
        <w:rPr>
          <w:rFonts w:ascii="Open Sans" w:hAnsi="Open Sans" w:cs="Open Sans"/>
          <w:color w:val="333333"/>
          <w:sz w:val="23"/>
          <w:szCs w:val="23"/>
        </w:rPr>
        <w:t>) (</w:t>
      </w:r>
      <w:hyperlink r:id="rId25"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5B87492F"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700F80FD"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r>
        <w:rPr>
          <w:rStyle w:val="Textoennegrita"/>
          <w:rFonts w:ascii="Open Sans" w:hAnsi="Open Sans" w:cs="Open Sans"/>
          <w:color w:val="333333"/>
          <w:sz w:val="23"/>
          <w:szCs w:val="23"/>
        </w:rPr>
        <w:t>Ejercicio 2021</w:t>
      </w:r>
    </w:p>
    <w:p w14:paraId="1DD45FDA" w14:textId="77777777" w:rsidR="00D60C3C" w:rsidRDefault="00D60C3C" w:rsidP="00D60C3C">
      <w:pPr>
        <w:numPr>
          <w:ilvl w:val="0"/>
          <w:numId w:val="27"/>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Contratos (</w:t>
      </w:r>
      <w:hyperlink r:id="rId26"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xlsx</w:t>
        </w:r>
        <w:proofErr w:type="spellEnd"/>
      </w:hyperlink>
      <w:r>
        <w:rPr>
          <w:rFonts w:ascii="Open Sans" w:hAnsi="Open Sans" w:cs="Open Sans"/>
          <w:color w:val="333333"/>
          <w:sz w:val="23"/>
          <w:szCs w:val="23"/>
        </w:rPr>
        <w:t>) (</w:t>
      </w:r>
      <w:hyperlink r:id="rId27"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776DDE12"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4CED5B5D"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r>
        <w:rPr>
          <w:rStyle w:val="Textoennegrita"/>
          <w:rFonts w:ascii="Open Sans" w:hAnsi="Open Sans" w:cs="Open Sans"/>
          <w:color w:val="333333"/>
          <w:sz w:val="23"/>
          <w:szCs w:val="23"/>
        </w:rPr>
        <w:lastRenderedPageBreak/>
        <w:t>Ejercicio 2022</w:t>
      </w:r>
    </w:p>
    <w:p w14:paraId="48D6DE52" w14:textId="77777777" w:rsidR="00D60C3C" w:rsidRDefault="00D60C3C" w:rsidP="00D60C3C">
      <w:pPr>
        <w:numPr>
          <w:ilvl w:val="0"/>
          <w:numId w:val="28"/>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Contratos (</w:t>
      </w:r>
      <w:hyperlink r:id="rId28"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xlsx</w:t>
        </w:r>
        <w:proofErr w:type="spellEnd"/>
      </w:hyperlink>
      <w:r>
        <w:rPr>
          <w:rFonts w:ascii="Open Sans" w:hAnsi="Open Sans" w:cs="Open Sans"/>
          <w:color w:val="333333"/>
          <w:sz w:val="23"/>
          <w:szCs w:val="23"/>
        </w:rPr>
        <w:t>) (</w:t>
      </w:r>
      <w:hyperlink r:id="rId29"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761BB9F7"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20BA3231"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r>
        <w:rPr>
          <w:rStyle w:val="Textoennegrita"/>
          <w:rFonts w:ascii="Open Sans" w:hAnsi="Open Sans" w:cs="Open Sans"/>
          <w:color w:val="333333"/>
          <w:sz w:val="23"/>
          <w:szCs w:val="23"/>
        </w:rPr>
        <w:t>Ejercicio 2023</w:t>
      </w:r>
    </w:p>
    <w:p w14:paraId="22244636" w14:textId="77777777" w:rsidR="00D60C3C" w:rsidRDefault="00D60C3C" w:rsidP="00D60C3C">
      <w:pPr>
        <w:numPr>
          <w:ilvl w:val="0"/>
          <w:numId w:val="29"/>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Contratos (</w:t>
      </w:r>
      <w:hyperlink r:id="rId30"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xlsx</w:t>
        </w:r>
        <w:proofErr w:type="spellEnd"/>
      </w:hyperlink>
      <w:r>
        <w:rPr>
          <w:rFonts w:ascii="Open Sans" w:hAnsi="Open Sans" w:cs="Open Sans"/>
          <w:color w:val="333333"/>
          <w:sz w:val="23"/>
          <w:szCs w:val="23"/>
        </w:rPr>
        <w:t>) (</w:t>
      </w:r>
      <w:hyperlink r:id="rId31"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11E55BF3" w14:textId="77777777" w:rsidR="006F45AD" w:rsidRDefault="006F45AD" w:rsidP="006F45AD">
      <w:pPr>
        <w:shd w:val="clear" w:color="auto" w:fill="FFFFFF"/>
        <w:spacing w:before="100" w:beforeAutospacing="1" w:after="100" w:afterAutospacing="1" w:line="240" w:lineRule="auto"/>
        <w:ind w:left="720"/>
        <w:rPr>
          <w:rFonts w:ascii="Open Sans" w:hAnsi="Open Sans" w:cs="Open Sans"/>
          <w:color w:val="333333"/>
          <w:sz w:val="23"/>
          <w:szCs w:val="23"/>
        </w:rPr>
      </w:pPr>
    </w:p>
    <w:p w14:paraId="7E33E73E" w14:textId="3C37B398" w:rsidR="006F45AD" w:rsidRDefault="006F45AD" w:rsidP="006F45AD">
      <w:pPr>
        <w:pStyle w:val="Ttulo3"/>
        <w:shd w:val="clear" w:color="auto" w:fill="FFFFFF"/>
        <w:spacing w:before="300" w:beforeAutospacing="0" w:after="150" w:afterAutospacing="0" w:line="390" w:lineRule="atLeast"/>
        <w:rPr>
          <w:rFonts w:ascii="Montserrat" w:hAnsi="Montserrat"/>
          <w:b w:val="0"/>
          <w:bCs w:val="0"/>
          <w:caps/>
          <w:color w:val="0095F8"/>
          <w:spacing w:val="-4"/>
        </w:rPr>
      </w:pPr>
      <w:r>
        <w:rPr>
          <w:rFonts w:ascii="Montserrat" w:hAnsi="Montserrat"/>
          <w:b w:val="0"/>
          <w:bCs w:val="0"/>
          <w:caps/>
          <w:color w:val="0095F8"/>
          <w:spacing w:val="-4"/>
        </w:rPr>
        <w:t>DATOS ESTADÍSTICOS SOBRE EL PORCENTAJE EN VOLUMEN PRESUPUESTARIO DE CONTRATOS ADJUDICADOS A TRAVÉS DE CADA UNO DE LOS PROCEDIMIENTOS PREVISTOS EN LA LEGISLACIÓN DE CONTRATOS DEL SECTOR PÚBLICO</w:t>
      </w:r>
    </w:p>
    <w:p w14:paraId="7F3EB848" w14:textId="3E0FB79A" w:rsidR="006F45AD" w:rsidRDefault="00041058" w:rsidP="006F45AD">
      <w:pPr>
        <w:pStyle w:val="NormalWeb"/>
        <w:shd w:val="clear" w:color="auto" w:fill="FFFFFF"/>
        <w:spacing w:before="0" w:beforeAutospacing="0" w:after="300" w:afterAutospacing="0"/>
        <w:rPr>
          <w:rFonts w:ascii="Open Sans" w:hAnsi="Open Sans" w:cs="Open Sans"/>
          <w:color w:val="333333"/>
          <w:sz w:val="23"/>
          <w:szCs w:val="23"/>
        </w:rPr>
      </w:pPr>
      <w:r w:rsidRPr="00041058">
        <w:rPr>
          <w:rFonts w:ascii="Open Sans" w:hAnsi="Open Sans" w:cs="Open Sans"/>
          <w:noProof/>
          <w:color w:val="333333"/>
          <w:sz w:val="23"/>
          <w:szCs w:val="23"/>
        </w:rPr>
        <w:drawing>
          <wp:inline distT="0" distB="0" distL="0" distR="0" wp14:anchorId="71578FAB" wp14:editId="54A23760">
            <wp:extent cx="5400040" cy="12471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00040" cy="1247140"/>
                    </a:xfrm>
                    <a:prstGeom prst="rect">
                      <a:avLst/>
                    </a:prstGeom>
                  </pic:spPr>
                </pic:pic>
              </a:graphicData>
            </a:graphic>
          </wp:inline>
        </w:drawing>
      </w:r>
      <w:r w:rsidR="006F45AD">
        <w:rPr>
          <w:rFonts w:ascii="Open Sans" w:hAnsi="Open Sans" w:cs="Open Sans"/>
          <w:color w:val="333333"/>
          <w:sz w:val="23"/>
          <w:szCs w:val="23"/>
        </w:rPr>
        <w:t> </w:t>
      </w:r>
    </w:p>
    <w:p w14:paraId="24309BB1" w14:textId="77777777" w:rsidR="006F45AD" w:rsidRDefault="006F45AD" w:rsidP="006F45AD">
      <w:pPr>
        <w:pStyle w:val="Ttulo3"/>
        <w:shd w:val="clear" w:color="auto" w:fill="FFFFFF"/>
        <w:spacing w:before="300" w:beforeAutospacing="0" w:after="150" w:afterAutospacing="0" w:line="390" w:lineRule="atLeast"/>
        <w:rPr>
          <w:rFonts w:ascii="Montserrat" w:hAnsi="Montserrat"/>
          <w:b w:val="0"/>
          <w:bCs w:val="0"/>
          <w:caps/>
          <w:color w:val="0095F8"/>
          <w:spacing w:val="-4"/>
        </w:rPr>
      </w:pPr>
      <w:r>
        <w:rPr>
          <w:rFonts w:ascii="Montserrat" w:hAnsi="Montserrat"/>
          <w:b w:val="0"/>
          <w:bCs w:val="0"/>
          <w:caps/>
          <w:color w:val="0095F8"/>
          <w:spacing w:val="-4"/>
        </w:rPr>
        <w:t>RESUMEN DE CONTRATOS MENORES: NÚMERO, IMPORTE GLOBAL Y PORCENTAJE QUE REPRESENTAN RESPECTO DE LA TOTALIDAD DE LOS CONTRATOS FORMALIZADOS</w:t>
      </w:r>
    </w:p>
    <w:p w14:paraId="77D1A0C0" w14:textId="77777777" w:rsidR="006F45AD" w:rsidRDefault="006F45AD" w:rsidP="006F45AD">
      <w:pPr>
        <w:pStyle w:val="Ttulo5"/>
        <w:shd w:val="clear" w:color="auto" w:fill="FFFFFF"/>
        <w:spacing w:before="150" w:after="150"/>
        <w:rPr>
          <w:rFonts w:ascii="Open Sans" w:hAnsi="Open Sans" w:cs="Open Sans"/>
          <w:b/>
          <w:bCs/>
          <w:color w:val="333333"/>
          <w:sz w:val="26"/>
          <w:szCs w:val="26"/>
        </w:rPr>
      </w:pPr>
      <w:r>
        <w:rPr>
          <w:rFonts w:ascii="Open Sans" w:hAnsi="Open Sans" w:cs="Open Sans"/>
          <w:b/>
          <w:bCs/>
          <w:color w:val="333333"/>
          <w:sz w:val="26"/>
          <w:szCs w:val="26"/>
        </w:rPr>
        <w:t> </w:t>
      </w:r>
    </w:p>
    <w:p w14:paraId="2F24867A" w14:textId="77777777" w:rsidR="00D60C3C" w:rsidRDefault="00D60C3C" w:rsidP="00D60C3C">
      <w:pPr>
        <w:pStyle w:val="Ttulo4"/>
        <w:shd w:val="clear" w:color="auto" w:fill="FFFFFF"/>
        <w:spacing w:before="150" w:beforeAutospacing="0" w:after="150" w:afterAutospacing="0"/>
        <w:rPr>
          <w:rFonts w:ascii="Open Sans" w:hAnsi="Open Sans" w:cs="Open Sans"/>
          <w:color w:val="333333"/>
          <w:sz w:val="26"/>
          <w:szCs w:val="26"/>
        </w:rPr>
      </w:pPr>
      <w:r>
        <w:rPr>
          <w:rFonts w:ascii="Open Sans" w:hAnsi="Open Sans" w:cs="Open Sans"/>
          <w:color w:val="333333"/>
          <w:sz w:val="26"/>
          <w:szCs w:val="26"/>
        </w:rPr>
        <w:t>Contratos Menores </w:t>
      </w:r>
    </w:p>
    <w:p w14:paraId="2747CB37"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u w:val="single"/>
        </w:rPr>
        <w:t>Información trimestral</w:t>
      </w:r>
      <w:r>
        <w:rPr>
          <w:rFonts w:ascii="Open Sans" w:hAnsi="Open Sans" w:cs="Open Sans"/>
          <w:color w:val="333333"/>
          <w:sz w:val="23"/>
          <w:szCs w:val="23"/>
        </w:rPr>
        <w:t> </w:t>
      </w:r>
    </w:p>
    <w:p w14:paraId="084BCF1B"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Se muestra a continuación la relación trimestral de contratos menores por ejercicio y trimestre</w:t>
      </w:r>
    </w:p>
    <w:p w14:paraId="5F54F548"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r>
        <w:rPr>
          <w:rStyle w:val="Textoennegrita"/>
          <w:rFonts w:ascii="Open Sans" w:hAnsi="Open Sans" w:cs="Open Sans"/>
          <w:color w:val="333333"/>
          <w:sz w:val="23"/>
          <w:szCs w:val="23"/>
        </w:rPr>
        <w:t>Ejercicio 2018</w:t>
      </w:r>
    </w:p>
    <w:p w14:paraId="5952A704" w14:textId="77777777" w:rsidR="00D60C3C" w:rsidRDefault="00D60C3C" w:rsidP="00D60C3C">
      <w:pPr>
        <w:numPr>
          <w:ilvl w:val="0"/>
          <w:numId w:val="30"/>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Primer Trimestre (</w:t>
      </w:r>
      <w:hyperlink r:id="rId33"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xlsx</w:t>
        </w:r>
        <w:proofErr w:type="spellEnd"/>
      </w:hyperlink>
      <w:r>
        <w:rPr>
          <w:rFonts w:ascii="Open Sans" w:hAnsi="Open Sans" w:cs="Open Sans"/>
          <w:color w:val="333333"/>
          <w:sz w:val="23"/>
          <w:szCs w:val="23"/>
        </w:rPr>
        <w:t>) (</w:t>
      </w:r>
      <w:hyperlink r:id="rId34"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52DE38D1" w14:textId="77777777" w:rsidR="00D60C3C" w:rsidRDefault="00D60C3C" w:rsidP="00D60C3C">
      <w:pPr>
        <w:numPr>
          <w:ilvl w:val="0"/>
          <w:numId w:val="30"/>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Segundo Trimestre (</w:t>
      </w:r>
      <w:hyperlink r:id="rId35"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xlsx</w:t>
        </w:r>
        <w:proofErr w:type="spellEnd"/>
      </w:hyperlink>
      <w:r>
        <w:rPr>
          <w:rFonts w:ascii="Open Sans" w:hAnsi="Open Sans" w:cs="Open Sans"/>
          <w:color w:val="333333"/>
          <w:sz w:val="23"/>
          <w:szCs w:val="23"/>
        </w:rPr>
        <w:t>) (</w:t>
      </w:r>
      <w:hyperlink r:id="rId36"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32368723" w14:textId="77777777" w:rsidR="00D60C3C" w:rsidRDefault="00D60C3C" w:rsidP="00D60C3C">
      <w:pPr>
        <w:numPr>
          <w:ilvl w:val="0"/>
          <w:numId w:val="30"/>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Tercer Trimestre (</w:t>
      </w:r>
      <w:hyperlink r:id="rId37"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xlsx</w:t>
        </w:r>
        <w:proofErr w:type="spellEnd"/>
      </w:hyperlink>
      <w:r>
        <w:rPr>
          <w:rFonts w:ascii="Open Sans" w:hAnsi="Open Sans" w:cs="Open Sans"/>
          <w:color w:val="333333"/>
          <w:sz w:val="23"/>
          <w:szCs w:val="23"/>
        </w:rPr>
        <w:t>) (</w:t>
      </w:r>
      <w:hyperlink r:id="rId38"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70EB220D" w14:textId="77777777" w:rsidR="00D60C3C" w:rsidRDefault="00D60C3C" w:rsidP="00D60C3C">
      <w:pPr>
        <w:numPr>
          <w:ilvl w:val="0"/>
          <w:numId w:val="30"/>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Cuarto Trimestre (</w:t>
      </w:r>
      <w:hyperlink r:id="rId39"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xlsx</w:t>
        </w:r>
        <w:proofErr w:type="spellEnd"/>
      </w:hyperlink>
      <w:r>
        <w:rPr>
          <w:rFonts w:ascii="Open Sans" w:hAnsi="Open Sans" w:cs="Open Sans"/>
          <w:color w:val="333333"/>
          <w:sz w:val="23"/>
          <w:szCs w:val="23"/>
        </w:rPr>
        <w:t>) (</w:t>
      </w:r>
      <w:hyperlink r:id="rId40"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078652D9"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lastRenderedPageBreak/>
        <w:t> </w:t>
      </w:r>
    </w:p>
    <w:p w14:paraId="472507B4"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r>
        <w:rPr>
          <w:rStyle w:val="Textoennegrita"/>
          <w:rFonts w:ascii="Open Sans" w:hAnsi="Open Sans" w:cs="Open Sans"/>
          <w:color w:val="333333"/>
          <w:sz w:val="23"/>
          <w:szCs w:val="23"/>
        </w:rPr>
        <w:t>Ejercicio 2019</w:t>
      </w:r>
    </w:p>
    <w:p w14:paraId="72A5590F" w14:textId="77777777" w:rsidR="00D60C3C" w:rsidRDefault="00D60C3C" w:rsidP="00D60C3C">
      <w:pPr>
        <w:numPr>
          <w:ilvl w:val="0"/>
          <w:numId w:val="31"/>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Primer Trimestre (</w:t>
      </w:r>
      <w:hyperlink r:id="rId41"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xlsx</w:t>
        </w:r>
        <w:proofErr w:type="spellEnd"/>
      </w:hyperlink>
      <w:r>
        <w:rPr>
          <w:rFonts w:ascii="Open Sans" w:hAnsi="Open Sans" w:cs="Open Sans"/>
          <w:color w:val="333333"/>
          <w:sz w:val="23"/>
          <w:szCs w:val="23"/>
        </w:rPr>
        <w:t>) (</w:t>
      </w:r>
      <w:hyperlink r:id="rId42"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4C567807" w14:textId="77777777" w:rsidR="00D60C3C" w:rsidRDefault="00D60C3C" w:rsidP="00D60C3C">
      <w:pPr>
        <w:numPr>
          <w:ilvl w:val="0"/>
          <w:numId w:val="31"/>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Segundo Trimestre (</w:t>
      </w:r>
      <w:hyperlink r:id="rId43"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xlsx</w:t>
        </w:r>
        <w:proofErr w:type="spellEnd"/>
      </w:hyperlink>
      <w:r>
        <w:rPr>
          <w:rFonts w:ascii="Open Sans" w:hAnsi="Open Sans" w:cs="Open Sans"/>
          <w:color w:val="333333"/>
          <w:sz w:val="23"/>
          <w:szCs w:val="23"/>
        </w:rPr>
        <w:t>) (</w:t>
      </w:r>
      <w:hyperlink r:id="rId44"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2C478DD2" w14:textId="77777777" w:rsidR="00D60C3C" w:rsidRDefault="00D60C3C" w:rsidP="00D60C3C">
      <w:pPr>
        <w:numPr>
          <w:ilvl w:val="0"/>
          <w:numId w:val="31"/>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Tercer Trimestre (</w:t>
      </w:r>
      <w:hyperlink r:id="rId45"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xlsx</w:t>
        </w:r>
        <w:proofErr w:type="spellEnd"/>
      </w:hyperlink>
      <w:r>
        <w:rPr>
          <w:rFonts w:ascii="Open Sans" w:hAnsi="Open Sans" w:cs="Open Sans"/>
          <w:color w:val="333333"/>
          <w:sz w:val="23"/>
          <w:szCs w:val="23"/>
        </w:rPr>
        <w:t>) (</w:t>
      </w:r>
      <w:hyperlink r:id="rId46"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50186CA2" w14:textId="77777777" w:rsidR="00D60C3C" w:rsidRDefault="00D60C3C" w:rsidP="00D60C3C">
      <w:pPr>
        <w:numPr>
          <w:ilvl w:val="0"/>
          <w:numId w:val="31"/>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Cuarto Trimestre (</w:t>
      </w:r>
      <w:hyperlink r:id="rId47"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xlsx</w:t>
        </w:r>
        <w:proofErr w:type="spellEnd"/>
      </w:hyperlink>
      <w:r>
        <w:rPr>
          <w:rFonts w:ascii="Open Sans" w:hAnsi="Open Sans" w:cs="Open Sans"/>
          <w:color w:val="333333"/>
          <w:sz w:val="23"/>
          <w:szCs w:val="23"/>
        </w:rPr>
        <w:t>) (</w:t>
      </w:r>
      <w:hyperlink r:id="rId48"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540C574B"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787DCD48"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r>
        <w:rPr>
          <w:rStyle w:val="Textoennegrita"/>
          <w:rFonts w:ascii="Open Sans" w:hAnsi="Open Sans" w:cs="Open Sans"/>
          <w:color w:val="333333"/>
          <w:sz w:val="23"/>
          <w:szCs w:val="23"/>
        </w:rPr>
        <w:t>Ejercicio 2020</w:t>
      </w:r>
    </w:p>
    <w:p w14:paraId="0D3938B9" w14:textId="77777777" w:rsidR="00D60C3C" w:rsidRDefault="00D60C3C" w:rsidP="00D60C3C">
      <w:pPr>
        <w:numPr>
          <w:ilvl w:val="0"/>
          <w:numId w:val="32"/>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Primer Trimestre (</w:t>
      </w:r>
      <w:hyperlink r:id="rId49"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xlsx</w:t>
        </w:r>
        <w:proofErr w:type="spellEnd"/>
      </w:hyperlink>
      <w:r>
        <w:rPr>
          <w:rFonts w:ascii="Open Sans" w:hAnsi="Open Sans" w:cs="Open Sans"/>
          <w:color w:val="333333"/>
          <w:sz w:val="23"/>
          <w:szCs w:val="23"/>
        </w:rPr>
        <w:t>) (</w:t>
      </w:r>
      <w:hyperlink r:id="rId50"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6741C488" w14:textId="77777777" w:rsidR="00D60C3C" w:rsidRDefault="00D60C3C" w:rsidP="00D60C3C">
      <w:pPr>
        <w:numPr>
          <w:ilvl w:val="0"/>
          <w:numId w:val="32"/>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Segundo Trimestre (</w:t>
      </w:r>
      <w:hyperlink r:id="rId51"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xlsx</w:t>
        </w:r>
        <w:proofErr w:type="spellEnd"/>
      </w:hyperlink>
      <w:r>
        <w:rPr>
          <w:rFonts w:ascii="Open Sans" w:hAnsi="Open Sans" w:cs="Open Sans"/>
          <w:color w:val="333333"/>
          <w:sz w:val="23"/>
          <w:szCs w:val="23"/>
        </w:rPr>
        <w:t>) (</w:t>
      </w:r>
      <w:hyperlink r:id="rId52"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611D7F81" w14:textId="77777777" w:rsidR="00D60C3C" w:rsidRDefault="00D60C3C" w:rsidP="00D60C3C">
      <w:pPr>
        <w:numPr>
          <w:ilvl w:val="0"/>
          <w:numId w:val="32"/>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Tercer Trimestre (</w:t>
      </w:r>
      <w:hyperlink r:id="rId53"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xlsx</w:t>
        </w:r>
        <w:proofErr w:type="spellEnd"/>
      </w:hyperlink>
      <w:r>
        <w:rPr>
          <w:rFonts w:ascii="Open Sans" w:hAnsi="Open Sans" w:cs="Open Sans"/>
          <w:color w:val="333333"/>
          <w:sz w:val="23"/>
          <w:szCs w:val="23"/>
        </w:rPr>
        <w:t>) (</w:t>
      </w:r>
      <w:hyperlink r:id="rId54"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43B1597F" w14:textId="77777777" w:rsidR="00D60C3C" w:rsidRDefault="00D60C3C" w:rsidP="00D60C3C">
      <w:pPr>
        <w:numPr>
          <w:ilvl w:val="0"/>
          <w:numId w:val="32"/>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Cuarto Trimestre (</w:t>
      </w:r>
      <w:hyperlink r:id="rId55"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xlsx</w:t>
        </w:r>
        <w:proofErr w:type="spellEnd"/>
      </w:hyperlink>
      <w:r>
        <w:rPr>
          <w:rFonts w:ascii="Open Sans" w:hAnsi="Open Sans" w:cs="Open Sans"/>
          <w:color w:val="333333"/>
          <w:sz w:val="23"/>
          <w:szCs w:val="23"/>
        </w:rPr>
        <w:t>) (</w:t>
      </w:r>
      <w:hyperlink r:id="rId56"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05C32A9E"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2B469BD5"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r>
        <w:rPr>
          <w:rStyle w:val="Textoennegrita"/>
          <w:rFonts w:ascii="Open Sans" w:hAnsi="Open Sans" w:cs="Open Sans"/>
          <w:color w:val="333333"/>
          <w:sz w:val="23"/>
          <w:szCs w:val="23"/>
        </w:rPr>
        <w:t>Ejercicio 2021</w:t>
      </w:r>
    </w:p>
    <w:p w14:paraId="4ED50934" w14:textId="77777777" w:rsidR="00D60C3C" w:rsidRDefault="00D60C3C" w:rsidP="00D60C3C">
      <w:pPr>
        <w:numPr>
          <w:ilvl w:val="0"/>
          <w:numId w:val="33"/>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Primer Trimestre (</w:t>
      </w:r>
      <w:hyperlink r:id="rId57"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xlsx</w:t>
        </w:r>
        <w:proofErr w:type="spellEnd"/>
      </w:hyperlink>
      <w:r>
        <w:rPr>
          <w:rFonts w:ascii="Open Sans" w:hAnsi="Open Sans" w:cs="Open Sans"/>
          <w:color w:val="333333"/>
          <w:sz w:val="23"/>
          <w:szCs w:val="23"/>
        </w:rPr>
        <w:t>) (</w:t>
      </w:r>
      <w:hyperlink r:id="rId58"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5DCEED06" w14:textId="77777777" w:rsidR="00D60C3C" w:rsidRDefault="00D60C3C" w:rsidP="00D60C3C">
      <w:pPr>
        <w:numPr>
          <w:ilvl w:val="0"/>
          <w:numId w:val="33"/>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Segundo Trimestre (</w:t>
      </w:r>
      <w:hyperlink r:id="rId59"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xlsx</w:t>
        </w:r>
        <w:proofErr w:type="spellEnd"/>
      </w:hyperlink>
      <w:r>
        <w:rPr>
          <w:rFonts w:ascii="Open Sans" w:hAnsi="Open Sans" w:cs="Open Sans"/>
          <w:color w:val="333333"/>
          <w:sz w:val="23"/>
          <w:szCs w:val="23"/>
        </w:rPr>
        <w:t>) (</w:t>
      </w:r>
      <w:hyperlink r:id="rId60"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6667F6EA" w14:textId="77777777" w:rsidR="00D60C3C" w:rsidRDefault="00D60C3C" w:rsidP="00D60C3C">
      <w:pPr>
        <w:numPr>
          <w:ilvl w:val="0"/>
          <w:numId w:val="33"/>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Tercer Trimestre (</w:t>
      </w:r>
      <w:hyperlink r:id="rId61"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xlsx</w:t>
        </w:r>
        <w:proofErr w:type="spellEnd"/>
      </w:hyperlink>
      <w:r>
        <w:rPr>
          <w:rFonts w:ascii="Open Sans" w:hAnsi="Open Sans" w:cs="Open Sans"/>
          <w:color w:val="333333"/>
          <w:sz w:val="23"/>
          <w:szCs w:val="23"/>
        </w:rPr>
        <w:t>) (</w:t>
      </w:r>
      <w:hyperlink r:id="rId62"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3D7852E3" w14:textId="77777777" w:rsidR="00D60C3C" w:rsidRDefault="00D60C3C" w:rsidP="00D60C3C">
      <w:pPr>
        <w:numPr>
          <w:ilvl w:val="0"/>
          <w:numId w:val="33"/>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Cuarto Trimestre (</w:t>
      </w:r>
      <w:hyperlink r:id="rId63"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xlsx</w:t>
        </w:r>
        <w:proofErr w:type="spellEnd"/>
      </w:hyperlink>
      <w:r>
        <w:rPr>
          <w:rFonts w:ascii="Open Sans" w:hAnsi="Open Sans" w:cs="Open Sans"/>
          <w:color w:val="333333"/>
          <w:sz w:val="23"/>
          <w:szCs w:val="23"/>
        </w:rPr>
        <w:t>) (</w:t>
      </w:r>
      <w:hyperlink r:id="rId64"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4C10AD2C"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36D0619A"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r>
        <w:rPr>
          <w:rStyle w:val="Textoennegrita"/>
          <w:rFonts w:ascii="Open Sans" w:hAnsi="Open Sans" w:cs="Open Sans"/>
          <w:color w:val="333333"/>
          <w:sz w:val="23"/>
          <w:szCs w:val="23"/>
        </w:rPr>
        <w:t>Ejercicio 2022</w:t>
      </w:r>
    </w:p>
    <w:p w14:paraId="733D2B02" w14:textId="77777777" w:rsidR="00D60C3C" w:rsidRDefault="00D60C3C" w:rsidP="00D60C3C">
      <w:pPr>
        <w:numPr>
          <w:ilvl w:val="0"/>
          <w:numId w:val="34"/>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Primer Trimestre (</w:t>
      </w:r>
      <w:hyperlink r:id="rId65"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xlsx</w:t>
        </w:r>
        <w:proofErr w:type="spellEnd"/>
      </w:hyperlink>
      <w:r>
        <w:rPr>
          <w:rFonts w:ascii="Open Sans" w:hAnsi="Open Sans" w:cs="Open Sans"/>
          <w:color w:val="333333"/>
          <w:sz w:val="23"/>
          <w:szCs w:val="23"/>
        </w:rPr>
        <w:t>) (</w:t>
      </w:r>
      <w:hyperlink r:id="rId66"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0CA7D24F" w14:textId="77777777" w:rsidR="00D60C3C" w:rsidRDefault="00D60C3C" w:rsidP="00D60C3C">
      <w:pPr>
        <w:numPr>
          <w:ilvl w:val="0"/>
          <w:numId w:val="34"/>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Segundo Trimestre (</w:t>
      </w:r>
      <w:hyperlink r:id="rId67"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xlsx</w:t>
        </w:r>
        <w:proofErr w:type="spellEnd"/>
      </w:hyperlink>
      <w:r>
        <w:rPr>
          <w:rFonts w:ascii="Open Sans" w:hAnsi="Open Sans" w:cs="Open Sans"/>
          <w:color w:val="333333"/>
          <w:sz w:val="23"/>
          <w:szCs w:val="23"/>
        </w:rPr>
        <w:t>) (</w:t>
      </w:r>
      <w:hyperlink r:id="rId68"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1D3BC771" w14:textId="77777777" w:rsidR="00D60C3C" w:rsidRDefault="00D60C3C" w:rsidP="00D60C3C">
      <w:pPr>
        <w:numPr>
          <w:ilvl w:val="0"/>
          <w:numId w:val="34"/>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Tercer Trimestre (</w:t>
      </w:r>
      <w:hyperlink r:id="rId69"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xlsx</w:t>
        </w:r>
        <w:proofErr w:type="spellEnd"/>
      </w:hyperlink>
      <w:r>
        <w:rPr>
          <w:rFonts w:ascii="Open Sans" w:hAnsi="Open Sans" w:cs="Open Sans"/>
          <w:color w:val="333333"/>
          <w:sz w:val="23"/>
          <w:szCs w:val="23"/>
        </w:rPr>
        <w:t>) (</w:t>
      </w:r>
      <w:hyperlink r:id="rId70"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195EEA02" w14:textId="77777777" w:rsidR="00D60C3C" w:rsidRDefault="00D60C3C" w:rsidP="00D60C3C">
      <w:pPr>
        <w:numPr>
          <w:ilvl w:val="0"/>
          <w:numId w:val="34"/>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Cuarto Trimestre (</w:t>
      </w:r>
      <w:hyperlink r:id="rId71"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xlsx</w:t>
        </w:r>
        <w:proofErr w:type="spellEnd"/>
      </w:hyperlink>
      <w:r>
        <w:rPr>
          <w:rFonts w:ascii="Open Sans" w:hAnsi="Open Sans" w:cs="Open Sans"/>
          <w:color w:val="333333"/>
          <w:sz w:val="23"/>
          <w:szCs w:val="23"/>
        </w:rPr>
        <w:t>) (</w:t>
      </w:r>
      <w:hyperlink r:id="rId72"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69440BCA"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72854602"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r>
        <w:rPr>
          <w:rStyle w:val="Textoennegrita"/>
          <w:rFonts w:ascii="Open Sans" w:hAnsi="Open Sans" w:cs="Open Sans"/>
          <w:color w:val="333333"/>
          <w:sz w:val="23"/>
          <w:szCs w:val="23"/>
        </w:rPr>
        <w:t>Ejercicio 2023</w:t>
      </w:r>
    </w:p>
    <w:p w14:paraId="7DDB9DB4" w14:textId="77777777" w:rsidR="00D60C3C" w:rsidRDefault="00D60C3C" w:rsidP="00D60C3C">
      <w:pPr>
        <w:numPr>
          <w:ilvl w:val="0"/>
          <w:numId w:val="35"/>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Primer Trimestre (</w:t>
      </w:r>
      <w:hyperlink r:id="rId73"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xlsx</w:t>
        </w:r>
        <w:proofErr w:type="spellEnd"/>
      </w:hyperlink>
      <w:r>
        <w:rPr>
          <w:rFonts w:ascii="Open Sans" w:hAnsi="Open Sans" w:cs="Open Sans"/>
          <w:color w:val="333333"/>
          <w:sz w:val="23"/>
          <w:szCs w:val="23"/>
        </w:rPr>
        <w:t>) (</w:t>
      </w:r>
      <w:hyperlink r:id="rId74"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6D3E00A4" w14:textId="77777777" w:rsidR="00D60C3C" w:rsidRDefault="00D60C3C" w:rsidP="00D60C3C">
      <w:pPr>
        <w:numPr>
          <w:ilvl w:val="0"/>
          <w:numId w:val="35"/>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Segundo Trimestre (</w:t>
      </w:r>
      <w:hyperlink r:id="rId75"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xlsx</w:t>
        </w:r>
        <w:proofErr w:type="spellEnd"/>
      </w:hyperlink>
      <w:r>
        <w:rPr>
          <w:rFonts w:ascii="Open Sans" w:hAnsi="Open Sans" w:cs="Open Sans"/>
          <w:color w:val="333333"/>
          <w:sz w:val="23"/>
          <w:szCs w:val="23"/>
        </w:rPr>
        <w:t>) (</w:t>
      </w:r>
      <w:hyperlink r:id="rId76"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7EAB9653"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17B2ED02"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u w:val="single"/>
        </w:rPr>
        <w:t>Información anual</w:t>
      </w:r>
    </w:p>
    <w:p w14:paraId="463B2D22"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lastRenderedPageBreak/>
        <w:t>Se muestra a continuación el resumen de contratos menores: resumen de contratos menores por ejercicios, especificando el número de los mismos, así como el importe global y el porcentaje que representan respecto de la totalidad de los contratos formalizados </w:t>
      </w:r>
    </w:p>
    <w:p w14:paraId="673F4F29" w14:textId="77777777" w:rsidR="00D60C3C" w:rsidRDefault="00D60C3C" w:rsidP="00D60C3C">
      <w:pPr>
        <w:numPr>
          <w:ilvl w:val="0"/>
          <w:numId w:val="36"/>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Resumen anual de contratos menores (</w:t>
      </w:r>
      <w:hyperlink r:id="rId77"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xlsx</w:t>
        </w:r>
        <w:proofErr w:type="spellEnd"/>
      </w:hyperlink>
      <w:r>
        <w:rPr>
          <w:rFonts w:ascii="Open Sans" w:hAnsi="Open Sans" w:cs="Open Sans"/>
          <w:color w:val="333333"/>
          <w:sz w:val="23"/>
          <w:szCs w:val="23"/>
        </w:rPr>
        <w:t>) (</w:t>
      </w:r>
      <w:hyperlink r:id="rId78"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02CCC19F"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042CAF8E"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También puede efectuar su consulta, en el perfil del contratante, en la pestaña contratos menores usando los buscadores habilitados en la plataforma</w:t>
      </w:r>
    </w:p>
    <w:p w14:paraId="4157964E" w14:textId="77777777" w:rsidR="00D60C3C" w:rsidRDefault="0099634F" w:rsidP="00D60C3C">
      <w:pPr>
        <w:pStyle w:val="NormalWeb"/>
        <w:shd w:val="clear" w:color="auto" w:fill="FFFFFF"/>
        <w:spacing w:before="0" w:beforeAutospacing="0" w:after="300" w:afterAutospacing="0"/>
        <w:rPr>
          <w:rFonts w:ascii="Open Sans" w:hAnsi="Open Sans" w:cs="Open Sans"/>
          <w:color w:val="333333"/>
          <w:sz w:val="23"/>
          <w:szCs w:val="23"/>
        </w:rPr>
      </w:pPr>
      <w:hyperlink r:id="rId79" w:tgtFrame="_blank" w:history="1">
        <w:r w:rsidR="00D60C3C">
          <w:rPr>
            <w:rStyle w:val="Hipervnculo"/>
            <w:rFonts w:ascii="Open Sans" w:hAnsi="Open Sans" w:cs="Open Sans"/>
            <w:color w:val="009FE3"/>
            <w:sz w:val="23"/>
            <w:szCs w:val="23"/>
          </w:rPr>
          <w:t>Perfil del Contratante del ITC</w:t>
        </w:r>
      </w:hyperlink>
    </w:p>
    <w:p w14:paraId="582E1640"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proofErr w:type="gramStart"/>
      <w:r>
        <w:rPr>
          <w:rFonts w:ascii="Open Sans" w:hAnsi="Open Sans" w:cs="Open Sans"/>
          <w:color w:val="333333"/>
          <w:sz w:val="23"/>
          <w:szCs w:val="23"/>
        </w:rPr>
        <w:t>especificando</w:t>
      </w:r>
      <w:proofErr w:type="gramEnd"/>
      <w:r>
        <w:rPr>
          <w:rFonts w:ascii="Open Sans" w:hAnsi="Open Sans" w:cs="Open Sans"/>
          <w:color w:val="333333"/>
          <w:sz w:val="23"/>
          <w:szCs w:val="23"/>
        </w:rPr>
        <w:t xml:space="preserve"> número, importe global y porcentaje que representan respecto de la totalidad de los contratos formalizados </w:t>
      </w:r>
    </w:p>
    <w:p w14:paraId="7B1883B1"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76811376" w14:textId="77777777" w:rsidR="00D60C3C" w:rsidRDefault="00D60C3C" w:rsidP="00D60C3C">
      <w:pPr>
        <w:pStyle w:val="Ttulo4"/>
        <w:shd w:val="clear" w:color="auto" w:fill="FFFFFF"/>
        <w:spacing w:before="150" w:beforeAutospacing="0" w:after="150" w:afterAutospacing="0"/>
        <w:rPr>
          <w:rFonts w:ascii="Open Sans" w:hAnsi="Open Sans" w:cs="Open Sans"/>
          <w:color w:val="333333"/>
          <w:sz w:val="26"/>
          <w:szCs w:val="26"/>
        </w:rPr>
      </w:pPr>
      <w:r>
        <w:rPr>
          <w:rStyle w:val="Textoennegrita"/>
          <w:rFonts w:ascii="Open Sans" w:hAnsi="Open Sans" w:cs="Open Sans"/>
          <w:b/>
          <w:bCs/>
          <w:color w:val="333333"/>
          <w:sz w:val="26"/>
          <w:szCs w:val="26"/>
        </w:rPr>
        <w:t>Contratos Resueltos y penalizaciones impuestas a los contratistas en caso de que las hubiera</w:t>
      </w:r>
    </w:p>
    <w:p w14:paraId="50D480F0"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El Instituto Tecnológico de Canarias no ha resuelto ningún contrato ni ha impuesto penalizaciones a contratista alguno. </w:t>
      </w:r>
    </w:p>
    <w:p w14:paraId="036366C2" w14:textId="77777777" w:rsidR="00D60C3C" w:rsidRDefault="00D60C3C" w:rsidP="00D60C3C">
      <w:pPr>
        <w:numPr>
          <w:ilvl w:val="0"/>
          <w:numId w:val="37"/>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Contratos resueltos y penalizaciones (</w:t>
      </w:r>
      <w:hyperlink r:id="rId80"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xlsx</w:t>
        </w:r>
        <w:proofErr w:type="spellEnd"/>
      </w:hyperlink>
      <w:r>
        <w:rPr>
          <w:rFonts w:ascii="Open Sans" w:hAnsi="Open Sans" w:cs="Open Sans"/>
          <w:color w:val="333333"/>
          <w:sz w:val="23"/>
          <w:szCs w:val="23"/>
        </w:rPr>
        <w:t>) (</w:t>
      </w:r>
      <w:hyperlink r:id="rId81"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1769E5B7"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549E4AA9" w14:textId="77777777" w:rsidR="00D60C3C" w:rsidRDefault="00D60C3C" w:rsidP="00D60C3C">
      <w:pPr>
        <w:pStyle w:val="Ttulo4"/>
        <w:shd w:val="clear" w:color="auto" w:fill="FFFFFF"/>
        <w:spacing w:before="150" w:beforeAutospacing="0" w:after="150" w:afterAutospacing="0"/>
        <w:rPr>
          <w:rFonts w:ascii="Open Sans" w:hAnsi="Open Sans" w:cs="Open Sans"/>
          <w:color w:val="333333"/>
          <w:sz w:val="26"/>
          <w:szCs w:val="26"/>
        </w:rPr>
      </w:pPr>
      <w:r>
        <w:rPr>
          <w:rStyle w:val="Textoennegrita"/>
          <w:rFonts w:ascii="Open Sans" w:hAnsi="Open Sans" w:cs="Open Sans"/>
          <w:b/>
          <w:bCs/>
          <w:color w:val="333333"/>
          <w:sz w:val="26"/>
          <w:szCs w:val="26"/>
        </w:rPr>
        <w:t>Decisiones de desistimiento y renuncia de los contratos</w:t>
      </w:r>
    </w:p>
    <w:p w14:paraId="57A3238A"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El Instituto Tecnológico de Canarias no ha registrado desde el 2017 y hasta el primer semestre de 2023 ninguna decisión de desistimiento o de renuncia de los contratos.</w:t>
      </w:r>
    </w:p>
    <w:p w14:paraId="28973F6C" w14:textId="77777777" w:rsidR="00D60C3C" w:rsidRDefault="00D60C3C" w:rsidP="00D60C3C">
      <w:pPr>
        <w:numPr>
          <w:ilvl w:val="0"/>
          <w:numId w:val="38"/>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Decisiones de desistimiento y renuncia (</w:t>
      </w:r>
      <w:hyperlink r:id="rId82"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xlsx</w:t>
        </w:r>
        <w:proofErr w:type="spellEnd"/>
      </w:hyperlink>
      <w:r>
        <w:rPr>
          <w:rFonts w:ascii="Open Sans" w:hAnsi="Open Sans" w:cs="Open Sans"/>
          <w:color w:val="333333"/>
          <w:sz w:val="23"/>
          <w:szCs w:val="23"/>
        </w:rPr>
        <w:t>) (</w:t>
      </w:r>
      <w:hyperlink r:id="rId83"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4D68E75A"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4C804EB9" w14:textId="77777777" w:rsidR="00D60C3C" w:rsidRDefault="00D60C3C" w:rsidP="00D60C3C">
      <w:pPr>
        <w:pStyle w:val="Ttulo3"/>
        <w:shd w:val="clear" w:color="auto" w:fill="FFFFFF"/>
        <w:spacing w:before="300" w:beforeAutospacing="0" w:after="150" w:afterAutospacing="0" w:line="390" w:lineRule="atLeast"/>
        <w:rPr>
          <w:rFonts w:ascii="Montserrat" w:hAnsi="Montserrat"/>
          <w:b w:val="0"/>
          <w:bCs w:val="0"/>
          <w:caps/>
          <w:color w:val="0095F8"/>
          <w:spacing w:val="-4"/>
        </w:rPr>
      </w:pPr>
      <w:r>
        <w:rPr>
          <w:rStyle w:val="Textoennegrita"/>
          <w:rFonts w:ascii="Montserrat" w:hAnsi="Montserrat"/>
          <w:b/>
          <w:bCs/>
          <w:caps/>
          <w:color w:val="0095F8"/>
          <w:spacing w:val="-4"/>
        </w:rPr>
        <w:t>LICITACIONES</w:t>
      </w:r>
    </w:p>
    <w:p w14:paraId="7158DFAD" w14:textId="77777777" w:rsidR="00D60C3C" w:rsidRDefault="00D60C3C" w:rsidP="00D60C3C">
      <w:pPr>
        <w:pStyle w:val="Ttulo4"/>
        <w:shd w:val="clear" w:color="auto" w:fill="FFFFFF"/>
        <w:spacing w:before="150" w:beforeAutospacing="0" w:after="150" w:afterAutospacing="0"/>
        <w:rPr>
          <w:rFonts w:ascii="Open Sans" w:hAnsi="Open Sans" w:cs="Open Sans"/>
          <w:color w:val="333333"/>
          <w:sz w:val="26"/>
          <w:szCs w:val="26"/>
        </w:rPr>
      </w:pPr>
      <w:r>
        <w:rPr>
          <w:rFonts w:ascii="Open Sans" w:hAnsi="Open Sans" w:cs="Open Sans"/>
          <w:color w:val="333333"/>
          <w:sz w:val="26"/>
          <w:szCs w:val="26"/>
        </w:rPr>
        <w:br/>
        <w:t>Licitaciones en curso e información necesaria para la adecuada gestión de la contratación</w:t>
      </w:r>
    </w:p>
    <w:p w14:paraId="7989F332" w14:textId="77777777" w:rsidR="00D60C3C" w:rsidRDefault="00D60C3C" w:rsidP="00D60C3C">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A través del perfil del contratante podrá acceder a todas las licitaciones del Instituto Tecnológico de Canarias. La búsqueda permite obtener aquellas que se encuentran en curso, están adjudicadas o hayan sido anuladas, entre otras posibilidades.</w:t>
      </w:r>
    </w:p>
    <w:p w14:paraId="3C43AF0A" w14:textId="77777777" w:rsidR="00D60C3C" w:rsidRDefault="0099634F" w:rsidP="00D60C3C">
      <w:pPr>
        <w:pStyle w:val="NormalWeb"/>
        <w:shd w:val="clear" w:color="auto" w:fill="FFFFFF"/>
        <w:spacing w:before="0" w:beforeAutospacing="0" w:after="300" w:afterAutospacing="0"/>
        <w:rPr>
          <w:rFonts w:ascii="Open Sans" w:hAnsi="Open Sans" w:cs="Open Sans"/>
          <w:color w:val="333333"/>
          <w:sz w:val="23"/>
          <w:szCs w:val="23"/>
        </w:rPr>
      </w:pPr>
      <w:hyperlink r:id="rId84" w:tgtFrame="_blank" w:history="1">
        <w:r w:rsidR="00D60C3C">
          <w:rPr>
            <w:rStyle w:val="Hipervnculo"/>
            <w:rFonts w:ascii="Open Sans" w:hAnsi="Open Sans" w:cs="Open Sans"/>
            <w:color w:val="009FE3"/>
            <w:sz w:val="23"/>
            <w:szCs w:val="23"/>
          </w:rPr>
          <w:t>Perfil del Contratante del ITC</w:t>
        </w:r>
      </w:hyperlink>
    </w:p>
    <w:p w14:paraId="0B9EDF70" w14:textId="77777777" w:rsidR="00D60C3C" w:rsidRDefault="00D60C3C" w:rsidP="00D60C3C">
      <w:pPr>
        <w:pStyle w:val="Ttulo4"/>
        <w:shd w:val="clear" w:color="auto" w:fill="FFFFFF"/>
        <w:spacing w:before="150" w:beforeAutospacing="0" w:after="150" w:afterAutospacing="0"/>
        <w:rPr>
          <w:rFonts w:ascii="Open Sans" w:hAnsi="Open Sans" w:cs="Open Sans"/>
          <w:color w:val="333333"/>
          <w:sz w:val="26"/>
          <w:szCs w:val="26"/>
        </w:rPr>
      </w:pPr>
      <w:r>
        <w:rPr>
          <w:rFonts w:ascii="Open Sans" w:hAnsi="Open Sans" w:cs="Open Sans"/>
          <w:color w:val="333333"/>
          <w:sz w:val="26"/>
          <w:szCs w:val="26"/>
        </w:rPr>
        <w:lastRenderedPageBreak/>
        <w:t> </w:t>
      </w:r>
    </w:p>
    <w:p w14:paraId="68EE8621" w14:textId="77777777" w:rsidR="00D60C3C" w:rsidRDefault="00D60C3C" w:rsidP="00D60C3C">
      <w:pPr>
        <w:pStyle w:val="Ttulo4"/>
        <w:shd w:val="clear" w:color="auto" w:fill="FFFFFF"/>
        <w:spacing w:before="150" w:beforeAutospacing="0" w:after="150" w:afterAutospacing="0"/>
        <w:rPr>
          <w:rFonts w:ascii="Open Sans" w:hAnsi="Open Sans" w:cs="Open Sans"/>
          <w:color w:val="333333"/>
          <w:sz w:val="26"/>
          <w:szCs w:val="26"/>
        </w:rPr>
      </w:pPr>
      <w:r>
        <w:rPr>
          <w:rFonts w:ascii="Open Sans" w:hAnsi="Open Sans" w:cs="Open Sans"/>
          <w:color w:val="333333"/>
          <w:sz w:val="26"/>
          <w:szCs w:val="26"/>
        </w:rPr>
        <w:t>Modificaciones de los contratos formalizados, prorrogas y variaciones del plazo de duración o ejecución de los contratos formalizados</w:t>
      </w:r>
    </w:p>
    <w:p w14:paraId="37170EE3" w14:textId="77777777" w:rsidR="0099634F" w:rsidRDefault="0099634F" w:rsidP="0099634F">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Las modificaciones de los contratos formalizados, así como las prórrogas y variaciones en el plazo de duración o ejecución de los mismos, se pueden encontrar extractadas en los documentos que se adjuntan a continuación:</w:t>
      </w:r>
    </w:p>
    <w:p w14:paraId="0AA2DEE1" w14:textId="77777777" w:rsidR="0099634F" w:rsidRDefault="0099634F" w:rsidP="0099634F">
      <w:pPr>
        <w:numPr>
          <w:ilvl w:val="0"/>
          <w:numId w:val="41"/>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Modificaciones de los contratos formalizados, prorrogas y variaciones del plazo de duración o ejecución de los contratos formalizados, ejercicio 2022 (</w:t>
      </w:r>
      <w:hyperlink r:id="rId85"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pdf</w:t>
        </w:r>
        <w:proofErr w:type="spellEnd"/>
      </w:hyperlink>
      <w:r>
        <w:rPr>
          <w:rFonts w:ascii="Open Sans" w:hAnsi="Open Sans" w:cs="Open Sans"/>
          <w:color w:val="333333"/>
          <w:sz w:val="23"/>
          <w:szCs w:val="23"/>
        </w:rPr>
        <w:t>) (</w:t>
      </w:r>
      <w:hyperlink r:id="rId86"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docx</w:t>
        </w:r>
        <w:proofErr w:type="spellEnd"/>
      </w:hyperlink>
      <w:r>
        <w:rPr>
          <w:rFonts w:ascii="Open Sans" w:hAnsi="Open Sans" w:cs="Open Sans"/>
          <w:color w:val="333333"/>
          <w:sz w:val="23"/>
          <w:szCs w:val="23"/>
        </w:rPr>
        <w:t>) (</w:t>
      </w:r>
      <w:hyperlink r:id="rId87"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odt</w:t>
        </w:r>
        <w:proofErr w:type="spellEnd"/>
      </w:hyperlink>
      <w:r>
        <w:rPr>
          <w:rFonts w:ascii="Open Sans" w:hAnsi="Open Sans" w:cs="Open Sans"/>
          <w:color w:val="333333"/>
          <w:sz w:val="23"/>
          <w:szCs w:val="23"/>
        </w:rPr>
        <w:t>) </w:t>
      </w:r>
    </w:p>
    <w:p w14:paraId="254D0AFF" w14:textId="77777777" w:rsidR="0099634F" w:rsidRDefault="0099634F" w:rsidP="0099634F">
      <w:pPr>
        <w:numPr>
          <w:ilvl w:val="0"/>
          <w:numId w:val="41"/>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Modificaciones de los contratos formalizados, prorrogas y variaciones del plazo de duración o ejecución de los contratos formalizados, ejercicio 2023 (</w:t>
      </w:r>
      <w:hyperlink r:id="rId88"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pdf</w:t>
        </w:r>
        <w:proofErr w:type="spellEnd"/>
      </w:hyperlink>
      <w:r>
        <w:rPr>
          <w:rFonts w:ascii="Open Sans" w:hAnsi="Open Sans" w:cs="Open Sans"/>
          <w:color w:val="333333"/>
          <w:sz w:val="23"/>
          <w:szCs w:val="23"/>
        </w:rPr>
        <w:t>) (</w:t>
      </w:r>
      <w:hyperlink r:id="rId89"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docx</w:t>
        </w:r>
        <w:proofErr w:type="spellEnd"/>
      </w:hyperlink>
      <w:r>
        <w:rPr>
          <w:rFonts w:ascii="Open Sans" w:hAnsi="Open Sans" w:cs="Open Sans"/>
          <w:color w:val="333333"/>
          <w:sz w:val="23"/>
          <w:szCs w:val="23"/>
        </w:rPr>
        <w:t>) (</w:t>
      </w:r>
      <w:hyperlink r:id="rId90"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odt</w:t>
        </w:r>
        <w:proofErr w:type="spellEnd"/>
      </w:hyperlink>
      <w:r>
        <w:rPr>
          <w:rFonts w:ascii="Open Sans" w:hAnsi="Open Sans" w:cs="Open Sans"/>
          <w:color w:val="333333"/>
          <w:sz w:val="23"/>
          <w:szCs w:val="23"/>
        </w:rPr>
        <w:t>) </w:t>
      </w:r>
    </w:p>
    <w:p w14:paraId="17ABA764" w14:textId="77777777" w:rsidR="0099634F" w:rsidRDefault="0099634F" w:rsidP="0099634F">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2F415722" w14:textId="77777777" w:rsidR="0099634F" w:rsidRDefault="0099634F" w:rsidP="0099634F">
      <w:pPr>
        <w:pStyle w:val="NormalWeb"/>
        <w:shd w:val="clear" w:color="auto" w:fill="FFFFFF"/>
        <w:spacing w:before="0" w:beforeAutospacing="0" w:after="300" w:afterAutospacing="0"/>
        <w:rPr>
          <w:rFonts w:ascii="Open Sans" w:hAnsi="Open Sans" w:cs="Open Sans"/>
          <w:color w:val="333333"/>
          <w:sz w:val="23"/>
          <w:szCs w:val="23"/>
        </w:rPr>
      </w:pPr>
      <w:r>
        <w:rPr>
          <w:rStyle w:val="Textoennegrita"/>
          <w:rFonts w:ascii="Open Sans" w:hAnsi="Open Sans" w:cs="Open Sans"/>
          <w:color w:val="333333"/>
          <w:sz w:val="23"/>
          <w:szCs w:val="23"/>
        </w:rPr>
        <w:t>Licitaciones anuladas</w:t>
      </w:r>
    </w:p>
    <w:p w14:paraId="78B888D7" w14:textId="77777777" w:rsidR="0099634F" w:rsidRDefault="0099634F" w:rsidP="0099634F">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Se incluye a continuación el listado de licitaciones anuladas durante los ejercicios 2019-2022 y primer semestre 2023, indicando el número de expediente, objeto, estado e importe.</w:t>
      </w:r>
    </w:p>
    <w:p w14:paraId="5A66A9F9" w14:textId="77777777" w:rsidR="0099634F" w:rsidRDefault="0099634F" w:rsidP="0099634F">
      <w:pPr>
        <w:numPr>
          <w:ilvl w:val="0"/>
          <w:numId w:val="42"/>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Licitaciones anuladas (</w:t>
      </w:r>
      <w:hyperlink r:id="rId91"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xlsx</w:t>
        </w:r>
        <w:proofErr w:type="spellEnd"/>
      </w:hyperlink>
      <w:r>
        <w:rPr>
          <w:rFonts w:ascii="Open Sans" w:hAnsi="Open Sans" w:cs="Open Sans"/>
          <w:color w:val="333333"/>
          <w:sz w:val="23"/>
          <w:szCs w:val="23"/>
        </w:rPr>
        <w:t>) (</w:t>
      </w:r>
      <w:hyperlink r:id="rId92"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2F9397B0" w14:textId="77777777" w:rsidR="0099634F" w:rsidRDefault="0099634F" w:rsidP="0099634F">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4C2F19CC" w14:textId="77777777" w:rsidR="0099634F" w:rsidRDefault="0099634F" w:rsidP="0099634F">
      <w:pPr>
        <w:pStyle w:val="Ttulo3"/>
        <w:shd w:val="clear" w:color="auto" w:fill="FFFFFF"/>
        <w:spacing w:before="300" w:beforeAutospacing="0" w:after="150" w:afterAutospacing="0" w:line="390" w:lineRule="atLeast"/>
        <w:rPr>
          <w:rFonts w:ascii="Montserrat" w:hAnsi="Montserrat"/>
          <w:b w:val="0"/>
          <w:bCs w:val="0"/>
          <w:caps/>
          <w:color w:val="0095F8"/>
          <w:spacing w:val="-4"/>
        </w:rPr>
      </w:pPr>
      <w:r>
        <w:rPr>
          <w:rStyle w:val="Textoennegrita"/>
          <w:rFonts w:ascii="Montserrat" w:hAnsi="Montserrat"/>
          <w:b/>
          <w:bCs/>
          <w:caps/>
          <w:color w:val="0095F8"/>
          <w:spacing w:val="-4"/>
        </w:rPr>
        <w:t>MESA DE CONTRATACIÓN</w:t>
      </w:r>
    </w:p>
    <w:p w14:paraId="45FD7F4D" w14:textId="77777777" w:rsidR="0099634F" w:rsidRDefault="0099634F" w:rsidP="0099634F">
      <w:pPr>
        <w:pStyle w:val="Ttulo4"/>
        <w:shd w:val="clear" w:color="auto" w:fill="FFFFFF"/>
        <w:spacing w:before="150" w:beforeAutospacing="0" w:after="150" w:afterAutospacing="0"/>
        <w:rPr>
          <w:rFonts w:ascii="Open Sans" w:hAnsi="Open Sans" w:cs="Open Sans"/>
          <w:color w:val="333333"/>
          <w:sz w:val="26"/>
          <w:szCs w:val="26"/>
        </w:rPr>
      </w:pPr>
      <w:r>
        <w:rPr>
          <w:rFonts w:ascii="Open Sans" w:hAnsi="Open Sans" w:cs="Open Sans"/>
          <w:color w:val="333333"/>
          <w:sz w:val="26"/>
          <w:szCs w:val="26"/>
        </w:rPr>
        <w:t> </w:t>
      </w:r>
    </w:p>
    <w:p w14:paraId="29097ECC" w14:textId="77777777" w:rsidR="0099634F" w:rsidRDefault="0099634F" w:rsidP="0099634F">
      <w:pPr>
        <w:pStyle w:val="Ttulo4"/>
        <w:shd w:val="clear" w:color="auto" w:fill="FFFFFF"/>
        <w:spacing w:before="150" w:beforeAutospacing="0" w:after="150" w:afterAutospacing="0"/>
        <w:rPr>
          <w:rFonts w:ascii="Open Sans" w:hAnsi="Open Sans" w:cs="Open Sans"/>
          <w:color w:val="333333"/>
          <w:sz w:val="26"/>
          <w:szCs w:val="26"/>
        </w:rPr>
      </w:pPr>
      <w:r>
        <w:rPr>
          <w:rStyle w:val="Textoennegrita"/>
          <w:rFonts w:ascii="Open Sans" w:hAnsi="Open Sans" w:cs="Open Sans"/>
          <w:b/>
          <w:bCs/>
          <w:color w:val="333333"/>
          <w:sz w:val="26"/>
          <w:szCs w:val="26"/>
        </w:rPr>
        <w:t>Composición y Convocatorias de las Mesas de Contratación</w:t>
      </w:r>
    </w:p>
    <w:p w14:paraId="6C521912" w14:textId="77777777" w:rsidR="0099634F" w:rsidRDefault="0099634F" w:rsidP="0099634F">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En los procedimientos abiertos (incluidos abiertos simplificados), restringidos, de diálogo competitivo, de licitación con negociación y de asociación para la innovación (estén sujetos o no a regulación armonizada), el Órgano de contratación del ITC estará asistido por una Mesa de contratación, que estará constituida por un/a Presidente/a, dos o tres vocales y un/a Secretario/a.</w:t>
      </w:r>
    </w:p>
    <w:p w14:paraId="2498B3E3" w14:textId="77777777" w:rsidR="0099634F" w:rsidRDefault="0099634F" w:rsidP="0099634F">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xml:space="preserve">En los procedimientos abiertos </w:t>
      </w:r>
      <w:proofErr w:type="spellStart"/>
      <w:r>
        <w:rPr>
          <w:rFonts w:ascii="Open Sans" w:hAnsi="Open Sans" w:cs="Open Sans"/>
          <w:color w:val="333333"/>
          <w:sz w:val="23"/>
          <w:szCs w:val="23"/>
        </w:rPr>
        <w:t>supersimplificados</w:t>
      </w:r>
      <w:proofErr w:type="spellEnd"/>
      <w:r>
        <w:rPr>
          <w:rFonts w:ascii="Open Sans" w:hAnsi="Open Sans" w:cs="Open Sans"/>
          <w:color w:val="333333"/>
          <w:sz w:val="23"/>
          <w:szCs w:val="23"/>
        </w:rPr>
        <w:t xml:space="preserve"> a los que se refiere el art. 159.6 de la LCSP será potestativa su constitución. En los casos en los que no se constituya Mesa de contratación, tramitarán la apertura de sobres y la valoración de ofertas  de conformidad con el art. 146.2 letra b) de la LCSP personas dependientes del órgano de contratación que cuenten con los correspondientes permisos en la PLACSP.</w:t>
      </w:r>
    </w:p>
    <w:p w14:paraId="1139D81F" w14:textId="77777777" w:rsidR="0099634F" w:rsidRDefault="0099634F" w:rsidP="0099634F">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xml:space="preserve">Los miembros de la Mesa de Contratación serán designados por el órgano de contratación. Entre los vocales deberá figurar el jefe/a del departamento que tenga asignadas las funciones de asesoría jurídica o persona en quien delegue, que deberá ser licenciado/a en </w:t>
      </w:r>
      <w:r>
        <w:rPr>
          <w:rFonts w:ascii="Open Sans" w:hAnsi="Open Sans" w:cs="Open Sans"/>
          <w:color w:val="333333"/>
          <w:sz w:val="23"/>
          <w:szCs w:val="23"/>
        </w:rPr>
        <w:lastRenderedPageBreak/>
        <w:t>Derecho, y el/la jefe/a del departamento que tenga atribuidas las funciones relativas a su control económico-presupuestario, o persona en quien delegue.</w:t>
      </w:r>
    </w:p>
    <w:p w14:paraId="7324C9C4" w14:textId="77777777" w:rsidR="0099634F" w:rsidRDefault="0099634F" w:rsidP="0099634F">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Para la válida constitución de la Mesa de Contratación se requerirá la asistencia, presencial o a distancia, de la mayoría absoluta de sus miembros, y, en todo caso, de Presidente/a, Secretario/a y los dos vocales que tengan atribuidas las funciones correspondientes al asesoramiento jurídico y al control económico-presupuestario.</w:t>
      </w:r>
    </w:p>
    <w:p w14:paraId="655D605B" w14:textId="77777777" w:rsidR="0099634F" w:rsidRDefault="0099634F" w:rsidP="0099634F">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La Mesa de Contratación se encargará de calificar la documentación presentada; proceder a la apertura de las proposiciones económicas presentadas por los licitadores, dando a conocer su contenido en la PLACSP; tramitar las proposiciones que se consideren anormales o desproporcionadas; cuando el procedimiento de valoración se articule en varias fases, determinará los licitadores que hayan de quedar excluidos por no superar el umbral mínimo de puntuación exigido al licitador para continuar en el proceso selectivo; rechazar las propuestas que no cumplan los requisitos del pliego; valorar las ofertas presentadas por los licitadores conforme a los criterios establecidos en los pliegos del procedimiento a cuyo efecto podrá pedir</w:t>
      </w:r>
      <w:r>
        <w:rPr>
          <w:rFonts w:ascii="Open Sans" w:hAnsi="Open Sans" w:cs="Open Sans"/>
          <w:color w:val="333333"/>
          <w:sz w:val="23"/>
          <w:szCs w:val="23"/>
        </w:rPr>
        <w:br/>
        <w:t>los informes técnicos que considere precisos y elevar una propuesta de adjudicación al órgano de contratación o, cuando proceda, de declaración de desierto, renuncia o desistimiento.</w:t>
      </w:r>
    </w:p>
    <w:p w14:paraId="4A468283" w14:textId="77777777" w:rsidR="0099634F" w:rsidRDefault="0099634F" w:rsidP="0099634F">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La Mesa de Contratación celebrará cuantas sesiones resulten necesarias para el cumplimiento de estas funciones, y podrá convocar a los asesores especializados que resulten necesarios, según la naturaleza de los asuntos a tratar, los cuales actuarán con voz pero sin voto. La Mesa podrá celebrar sus reuniones por videoconferencia, si lo estima oportuno.</w:t>
      </w:r>
    </w:p>
    <w:p w14:paraId="0E09B44F" w14:textId="77777777" w:rsidR="0099634F" w:rsidRDefault="0099634F" w:rsidP="0099634F">
      <w:pPr>
        <w:pStyle w:val="Ttulo4"/>
        <w:shd w:val="clear" w:color="auto" w:fill="FFFFFF"/>
        <w:spacing w:before="150" w:beforeAutospacing="0" w:after="150" w:afterAutospacing="0"/>
        <w:rPr>
          <w:rFonts w:ascii="Open Sans" w:hAnsi="Open Sans" w:cs="Open Sans"/>
          <w:color w:val="333333"/>
          <w:sz w:val="26"/>
          <w:szCs w:val="26"/>
        </w:rPr>
      </w:pPr>
      <w:r>
        <w:rPr>
          <w:rFonts w:ascii="Open Sans" w:hAnsi="Open Sans" w:cs="Open Sans"/>
          <w:color w:val="333333"/>
          <w:sz w:val="26"/>
          <w:szCs w:val="26"/>
        </w:rPr>
        <w:t> </w:t>
      </w:r>
    </w:p>
    <w:p w14:paraId="2556F093" w14:textId="77777777" w:rsidR="0099634F" w:rsidRDefault="0099634F" w:rsidP="0099634F">
      <w:pPr>
        <w:pStyle w:val="Ttulo4"/>
        <w:shd w:val="clear" w:color="auto" w:fill="FFFFFF"/>
        <w:spacing w:before="150" w:beforeAutospacing="0" w:after="150" w:afterAutospacing="0"/>
        <w:rPr>
          <w:rFonts w:ascii="Open Sans" w:hAnsi="Open Sans" w:cs="Open Sans"/>
          <w:color w:val="333333"/>
          <w:sz w:val="26"/>
          <w:szCs w:val="26"/>
        </w:rPr>
      </w:pPr>
      <w:r>
        <w:rPr>
          <w:rFonts w:ascii="Open Sans" w:hAnsi="Open Sans" w:cs="Open Sans"/>
          <w:color w:val="333333"/>
          <w:sz w:val="26"/>
          <w:szCs w:val="26"/>
        </w:rPr>
        <w:t>Penalidades </w:t>
      </w:r>
      <w:r>
        <w:rPr>
          <w:rStyle w:val="Textoennegrita"/>
          <w:rFonts w:ascii="Open Sans" w:hAnsi="Open Sans" w:cs="Open Sans"/>
          <w:b/>
          <w:bCs/>
          <w:color w:val="333333"/>
          <w:sz w:val="26"/>
          <w:szCs w:val="26"/>
        </w:rPr>
        <w:t>impuestas</w:t>
      </w:r>
      <w:r>
        <w:rPr>
          <w:rFonts w:ascii="Open Sans" w:hAnsi="Open Sans" w:cs="Open Sans"/>
          <w:color w:val="333333"/>
          <w:sz w:val="26"/>
          <w:szCs w:val="26"/>
        </w:rPr>
        <w:t> por incumplimiento de los/las contratistas</w:t>
      </w:r>
    </w:p>
    <w:p w14:paraId="135801E2" w14:textId="77777777" w:rsidR="0099634F" w:rsidRDefault="0099634F" w:rsidP="0099634F">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Durante el primer semestre de 2023 no ha habido ninguna penalidad formalizada por el ITC por incumplimiento del contratista</w:t>
      </w:r>
    </w:p>
    <w:p w14:paraId="324D03B5" w14:textId="77777777" w:rsidR="0099634F" w:rsidRDefault="0099634F" w:rsidP="0099634F">
      <w:pPr>
        <w:numPr>
          <w:ilvl w:val="0"/>
          <w:numId w:val="43"/>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Contratos resueltos y penalizaciones (</w:t>
      </w:r>
      <w:hyperlink r:id="rId93"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xlsx</w:t>
        </w:r>
        <w:proofErr w:type="spellEnd"/>
      </w:hyperlink>
      <w:r>
        <w:rPr>
          <w:rFonts w:ascii="Open Sans" w:hAnsi="Open Sans" w:cs="Open Sans"/>
          <w:color w:val="333333"/>
          <w:sz w:val="23"/>
          <w:szCs w:val="23"/>
        </w:rPr>
        <w:t>) (</w:t>
      </w:r>
      <w:hyperlink r:id="rId94"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4F9410F8" w14:textId="77777777" w:rsidR="0099634F" w:rsidRDefault="0099634F" w:rsidP="0099634F">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7E5BC83E" w14:textId="77777777" w:rsidR="0099634F" w:rsidRDefault="0099634F" w:rsidP="0099634F">
      <w:pPr>
        <w:pStyle w:val="Ttulo4"/>
        <w:shd w:val="clear" w:color="auto" w:fill="FFFFFF"/>
        <w:spacing w:before="150" w:beforeAutospacing="0" w:after="150" w:afterAutospacing="0"/>
        <w:rPr>
          <w:rFonts w:ascii="Open Sans" w:hAnsi="Open Sans" w:cs="Open Sans"/>
          <w:color w:val="333333"/>
          <w:sz w:val="26"/>
          <w:szCs w:val="26"/>
        </w:rPr>
      </w:pPr>
      <w:r>
        <w:rPr>
          <w:rStyle w:val="Textoennegrita"/>
          <w:rFonts w:ascii="Open Sans" w:hAnsi="Open Sans" w:cs="Open Sans"/>
          <w:b/>
          <w:bCs/>
          <w:color w:val="333333"/>
          <w:sz w:val="26"/>
          <w:szCs w:val="26"/>
        </w:rPr>
        <w:t>Preguntas frecuentes y aclaraciones recibidas sobre los contratos</w:t>
      </w:r>
    </w:p>
    <w:p w14:paraId="221DDDAC" w14:textId="77777777" w:rsidR="0099634F" w:rsidRDefault="0099634F" w:rsidP="0099634F">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El Instituto Tecnológico de Canarias no dispone de preguntas frecuentes ni hace aclaraciones generales en materia de contratación. Las aclaraciones y respuestas se hacen de forma singular para cada licitación. </w:t>
      </w:r>
    </w:p>
    <w:p w14:paraId="6ECDDFBB" w14:textId="77777777" w:rsidR="0099634F" w:rsidRDefault="0099634F" w:rsidP="0099634F">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6BC24815" w14:textId="77777777" w:rsidR="0099634F" w:rsidRDefault="0099634F" w:rsidP="0099634F">
      <w:pPr>
        <w:pStyle w:val="NormalWeb"/>
        <w:shd w:val="clear" w:color="auto" w:fill="FFFFFF"/>
        <w:spacing w:before="0" w:beforeAutospacing="0" w:after="300" w:afterAutospacing="0"/>
        <w:rPr>
          <w:rFonts w:ascii="Open Sans" w:hAnsi="Open Sans" w:cs="Open Sans"/>
          <w:color w:val="333333"/>
          <w:sz w:val="23"/>
          <w:szCs w:val="23"/>
        </w:rPr>
      </w:pPr>
      <w:bookmarkStart w:id="0" w:name="_GoBack"/>
      <w:bookmarkEnd w:id="0"/>
    </w:p>
    <w:p w14:paraId="6B0CF760" w14:textId="77777777" w:rsidR="0099634F" w:rsidRDefault="0099634F" w:rsidP="0099634F">
      <w:pPr>
        <w:pStyle w:val="Ttulo4"/>
        <w:shd w:val="clear" w:color="auto" w:fill="FFFFFF"/>
        <w:spacing w:before="150" w:beforeAutospacing="0" w:after="150" w:afterAutospacing="0"/>
        <w:rPr>
          <w:rFonts w:ascii="Open Sans" w:hAnsi="Open Sans" w:cs="Open Sans"/>
          <w:color w:val="333333"/>
          <w:sz w:val="26"/>
          <w:szCs w:val="26"/>
        </w:rPr>
      </w:pPr>
      <w:r>
        <w:rPr>
          <w:rStyle w:val="Textoennegrita"/>
          <w:rFonts w:ascii="Open Sans" w:hAnsi="Open Sans" w:cs="Open Sans"/>
          <w:b/>
          <w:bCs/>
          <w:color w:val="333333"/>
          <w:sz w:val="26"/>
          <w:szCs w:val="26"/>
        </w:rPr>
        <w:lastRenderedPageBreak/>
        <w:t>Información necesaria o conveniente</w:t>
      </w:r>
    </w:p>
    <w:p w14:paraId="6B7B142F" w14:textId="77777777" w:rsidR="0099634F" w:rsidRDefault="0099634F" w:rsidP="0099634F">
      <w:pPr>
        <w:pStyle w:val="p4"/>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No se considera necesaria o conveniente ninguna información adicional para la adecuada gestión de las contrataciones del Instituto Tecnológico de Canarias, S.A.</w:t>
      </w:r>
    </w:p>
    <w:p w14:paraId="0F1F8091" w14:textId="77777777" w:rsidR="00D60C3C" w:rsidRDefault="006F45AD" w:rsidP="00D60C3C">
      <w:pPr>
        <w:pStyle w:val="NormalWeb"/>
        <w:shd w:val="clear" w:color="auto" w:fill="F1F1F1"/>
        <w:spacing w:before="0" w:beforeAutospacing="0" w:after="0" w:afterAutospacing="0"/>
        <w:rPr>
          <w:rFonts w:ascii="Open Sans" w:hAnsi="Open Sans" w:cs="Open Sans"/>
          <w:color w:val="333333"/>
          <w:sz w:val="40"/>
          <w:szCs w:val="40"/>
        </w:rPr>
      </w:pPr>
      <w:r>
        <w:rPr>
          <w:rFonts w:ascii="Open Sans" w:hAnsi="Open Sans" w:cs="Open Sans"/>
          <w:color w:val="333333"/>
          <w:sz w:val="23"/>
          <w:szCs w:val="23"/>
        </w:rPr>
        <w:t> </w:t>
      </w:r>
      <w:r w:rsidR="00D60C3C">
        <w:rPr>
          <w:rStyle w:val="Textoennegrita"/>
          <w:rFonts w:ascii="Open Sans" w:hAnsi="Open Sans" w:cs="Open Sans"/>
          <w:color w:val="333333"/>
          <w:sz w:val="40"/>
          <w:szCs w:val="40"/>
        </w:rPr>
        <w:t>¿Quieres recibir nuevas licitaciones en tu correo?</w:t>
      </w:r>
    </w:p>
    <w:p w14:paraId="4693F63F" w14:textId="77777777" w:rsidR="00D60C3C" w:rsidRDefault="0099634F" w:rsidP="00D60C3C">
      <w:pPr>
        <w:shd w:val="clear" w:color="auto" w:fill="0095F8"/>
        <w:rPr>
          <w:rFonts w:ascii="Open Sans" w:hAnsi="Open Sans" w:cs="Open Sans"/>
          <w:color w:val="333333"/>
          <w:sz w:val="23"/>
          <w:szCs w:val="23"/>
        </w:rPr>
      </w:pPr>
      <w:hyperlink r:id="rId95" w:history="1">
        <w:r w:rsidR="00D60C3C">
          <w:rPr>
            <w:rStyle w:val="Textoennegrita"/>
            <w:rFonts w:ascii="Open Sans" w:hAnsi="Open Sans" w:cs="Open Sans"/>
            <w:color w:val="0095F8"/>
            <w:bdr w:val="single" w:sz="2" w:space="5" w:color="FFFFFF" w:frame="1"/>
            <w:shd w:val="clear" w:color="auto" w:fill="FFFFFF"/>
          </w:rPr>
          <w:t>Regístrate</w:t>
        </w:r>
      </w:hyperlink>
    </w:p>
    <w:p w14:paraId="355AA8E0" w14:textId="77777777" w:rsidR="00D60C3C" w:rsidRDefault="00D60C3C" w:rsidP="00D60C3C">
      <w:pPr>
        <w:pStyle w:val="z-Principiodelformulario"/>
      </w:pPr>
      <w:r>
        <w:t>Principio del formulario</w:t>
      </w:r>
    </w:p>
    <w:p w14:paraId="720D78FB" w14:textId="0FA3312F" w:rsidR="00D60C3C" w:rsidRDefault="00D60C3C" w:rsidP="00D60C3C">
      <w:pPr>
        <w:shd w:val="clear" w:color="auto" w:fill="FFFFFF"/>
        <w:rPr>
          <w:rFonts w:ascii="Open Sans" w:hAnsi="Open Sans" w:cs="Open Sans"/>
          <w:color w:val="333333"/>
          <w:sz w:val="23"/>
          <w:szCs w:val="23"/>
        </w:rPr>
      </w:pPr>
      <w:r>
        <w:rPr>
          <w:rFonts w:ascii="Open Sans" w:hAnsi="Open Sans" w:cs="Open Sans"/>
          <w:color w:val="333333"/>
          <w:sz w:val="23"/>
          <w:szCs w:val="23"/>
        </w:rPr>
        <w:t>Filtrar título  </w:t>
      </w:r>
      <w:r>
        <w:rPr>
          <w:rFonts w:ascii="Open Sans" w:hAnsi="Open Sans" w:cs="Open Sans"/>
          <w:color w:val="333333"/>
          <w:sz w:val="23"/>
          <w:szCs w:val="23"/>
        </w:rPr>
        <w:object w:dxaOrig="225" w:dyaOrig="225" w14:anchorId="4B39C2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3.25pt;height:18.15pt" o:ole="">
            <v:imagedata r:id="rId96" o:title=""/>
          </v:shape>
          <w:control r:id="rId97" w:name="DefaultOcxName" w:shapeid="_x0000_i1031"/>
        </w:object>
      </w:r>
    </w:p>
    <w:p w14:paraId="09E72CB3" w14:textId="514E4B7D" w:rsidR="00D60C3C" w:rsidRDefault="00D60C3C" w:rsidP="00D60C3C">
      <w:pPr>
        <w:shd w:val="clear" w:color="auto" w:fill="FFFFFF"/>
        <w:jc w:val="right"/>
        <w:rPr>
          <w:rFonts w:ascii="Open Sans" w:hAnsi="Open Sans" w:cs="Open Sans"/>
          <w:color w:val="333333"/>
          <w:sz w:val="23"/>
          <w:szCs w:val="23"/>
        </w:rPr>
      </w:pPr>
      <w:r>
        <w:rPr>
          <w:rFonts w:ascii="Open Sans" w:hAnsi="Open Sans" w:cs="Open Sans"/>
          <w:color w:val="333333"/>
          <w:sz w:val="23"/>
          <w:szCs w:val="23"/>
        </w:rPr>
        <w:t>Cantidad a mostrar                    </w:t>
      </w:r>
      <w:r>
        <w:rPr>
          <w:rFonts w:ascii="Open Sans" w:hAnsi="Open Sans" w:cs="Open Sans"/>
          <w:color w:val="333333"/>
          <w:sz w:val="23"/>
          <w:szCs w:val="23"/>
        </w:rPr>
        <w:object w:dxaOrig="225" w:dyaOrig="225" w14:anchorId="01ED7EA0">
          <v:shape id="_x0000_i1034" type="#_x0000_t75" style="width:56.85pt;height:18.15pt" o:ole="">
            <v:imagedata r:id="rId98" o:title=""/>
          </v:shape>
          <w:control r:id="rId99" w:name="DefaultOcxName1" w:shapeid="_x0000_i1034"/>
        </w:object>
      </w:r>
    </w:p>
    <w:tbl>
      <w:tblPr>
        <w:tblW w:w="166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6650"/>
      </w:tblGrid>
      <w:tr w:rsidR="00D60C3C" w14:paraId="3DB1B0E7" w14:textId="77777777" w:rsidTr="00D60C3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hideMark/>
          </w:tcPr>
          <w:p w14:paraId="04AA77B8" w14:textId="77777777" w:rsidR="00D60C3C" w:rsidRDefault="0099634F">
            <w:pPr>
              <w:spacing w:after="300"/>
              <w:rPr>
                <w:rFonts w:ascii="Times New Roman" w:hAnsi="Times New Roman" w:cs="Times New Roman"/>
                <w:sz w:val="24"/>
                <w:szCs w:val="24"/>
              </w:rPr>
            </w:pPr>
            <w:hyperlink r:id="rId100" w:history="1">
              <w:r w:rsidR="00D60C3C">
                <w:rPr>
                  <w:rStyle w:val="Hipervnculo"/>
                  <w:color w:val="009FE3"/>
                </w:rPr>
                <w:t>0501,0503/2020 - Obras</w:t>
              </w:r>
            </w:hyperlink>
          </w:p>
          <w:p w14:paraId="1ABF7329" w14:textId="77777777" w:rsidR="00D60C3C" w:rsidRDefault="00D60C3C">
            <w:pPr>
              <w:pStyle w:val="limittexttwolines"/>
              <w:spacing w:before="0" w:beforeAutospacing="0" w:after="300" w:afterAutospacing="0"/>
            </w:pPr>
            <w:r>
              <w:t>Obra de instalación eléctrica de baja tensión, para adaptación de nuevas cargas de bombeo de agua de mar, desalada y salmuera, en las instalaciones de ITC en Pozo Izquierdo, en el marco de los proyectos: BIOSOST-EPI, cofinanciado en un 85% por FEDER; y EERES4WATER, cofinanciado al 75% por FEDER – PROGRAMA INTERREG ATLANTIC AREA</w:t>
            </w:r>
          </w:p>
        </w:tc>
      </w:tr>
    </w:tbl>
    <w:p w14:paraId="64DC72EB" w14:textId="77777777" w:rsidR="00D60C3C" w:rsidRDefault="00D60C3C" w:rsidP="00D60C3C">
      <w:pPr>
        <w:pStyle w:val="z-Finaldelformulario"/>
      </w:pPr>
      <w:r>
        <w:t>Final del formulario</w:t>
      </w:r>
    </w:p>
    <w:p w14:paraId="78319BE0" w14:textId="77777777" w:rsidR="00D60C3C" w:rsidRDefault="0099634F" w:rsidP="00D60C3C">
      <w:pPr>
        <w:shd w:val="clear" w:color="auto" w:fill="FFFFFF"/>
        <w:rPr>
          <w:rFonts w:ascii="Open Sans" w:hAnsi="Open Sans" w:cs="Open Sans"/>
          <w:color w:val="333333"/>
          <w:sz w:val="23"/>
          <w:szCs w:val="23"/>
        </w:rPr>
      </w:pPr>
      <w:hyperlink r:id="rId101" w:history="1">
        <w:r w:rsidR="00D60C3C">
          <w:rPr>
            <w:rStyle w:val="Hipervnculo"/>
            <w:rFonts w:ascii="Open Sans" w:hAnsi="Open Sans" w:cs="Open Sans"/>
            <w:color w:val="009FE3"/>
            <w:sz w:val="23"/>
            <w:szCs w:val="23"/>
          </w:rPr>
          <w:t> Histórico de licitaciones </w:t>
        </w:r>
      </w:hyperlink>
    </w:p>
    <w:p w14:paraId="2235DFE8" w14:textId="77777777" w:rsidR="00D60C3C" w:rsidRDefault="00D60C3C" w:rsidP="00D60C3C">
      <w:pPr>
        <w:pStyle w:val="p4"/>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40FF74C0" w14:textId="77777777" w:rsidR="006F45AD" w:rsidRDefault="006F45AD" w:rsidP="006F45AD">
      <w:pPr>
        <w:pStyle w:val="p4"/>
        <w:shd w:val="clear" w:color="auto" w:fill="FFFFFF"/>
        <w:spacing w:before="0" w:beforeAutospacing="0" w:after="300" w:afterAutospacing="0"/>
        <w:rPr>
          <w:rFonts w:ascii="Open Sans" w:hAnsi="Open Sans" w:cs="Open Sans"/>
          <w:color w:val="333333"/>
          <w:sz w:val="23"/>
          <w:szCs w:val="23"/>
        </w:rPr>
      </w:pPr>
      <w:r>
        <w:rPr>
          <w:rStyle w:val="Textoennegrita"/>
          <w:rFonts w:ascii="Open Sans" w:hAnsi="Open Sans" w:cs="Open Sans"/>
          <w:color w:val="333333"/>
          <w:sz w:val="23"/>
          <w:szCs w:val="23"/>
        </w:rPr>
        <w:t>Fecha de Actualización</w:t>
      </w:r>
      <w:r>
        <w:rPr>
          <w:rFonts w:ascii="Open Sans" w:hAnsi="Open Sans" w:cs="Open Sans"/>
          <w:color w:val="333333"/>
          <w:sz w:val="23"/>
          <w:szCs w:val="23"/>
        </w:rPr>
        <w:t>: 04 de septiembre de 2023</w:t>
      </w:r>
      <w:r>
        <w:rPr>
          <w:rFonts w:ascii="Open Sans" w:hAnsi="Open Sans" w:cs="Open Sans"/>
          <w:color w:val="333333"/>
          <w:sz w:val="23"/>
          <w:szCs w:val="23"/>
        </w:rPr>
        <w:br/>
      </w:r>
      <w:r>
        <w:rPr>
          <w:rStyle w:val="Textoennegrita"/>
          <w:rFonts w:ascii="Open Sans" w:hAnsi="Open Sans" w:cs="Open Sans"/>
          <w:color w:val="333333"/>
          <w:sz w:val="23"/>
          <w:szCs w:val="23"/>
        </w:rPr>
        <w:t>Periodicidad: </w:t>
      </w:r>
      <w:r>
        <w:rPr>
          <w:rFonts w:ascii="Open Sans" w:hAnsi="Open Sans" w:cs="Open Sans"/>
          <w:color w:val="333333"/>
          <w:sz w:val="23"/>
          <w:szCs w:val="23"/>
        </w:rPr>
        <w:t>Trimestral</w:t>
      </w:r>
      <w:r>
        <w:rPr>
          <w:rFonts w:ascii="Open Sans" w:hAnsi="Open Sans" w:cs="Open Sans"/>
          <w:color w:val="333333"/>
          <w:sz w:val="23"/>
          <w:szCs w:val="23"/>
        </w:rPr>
        <w:br/>
      </w:r>
      <w:r>
        <w:rPr>
          <w:rStyle w:val="Textoennegrita"/>
          <w:rFonts w:ascii="Open Sans" w:hAnsi="Open Sans" w:cs="Open Sans"/>
          <w:color w:val="333333"/>
          <w:sz w:val="23"/>
          <w:szCs w:val="23"/>
        </w:rPr>
        <w:t>Tipo de información:</w:t>
      </w:r>
      <w:r>
        <w:rPr>
          <w:rFonts w:ascii="Open Sans" w:hAnsi="Open Sans" w:cs="Open Sans"/>
          <w:color w:val="333333"/>
          <w:sz w:val="23"/>
          <w:szCs w:val="23"/>
        </w:rPr>
        <w:t> Perfil del Contratante - Contratos.</w:t>
      </w:r>
    </w:p>
    <w:p w14:paraId="2BC05F0C" w14:textId="42289192" w:rsidR="007F44D5" w:rsidRPr="006F45AD" w:rsidRDefault="007F44D5" w:rsidP="006F45AD"/>
    <w:sectPr w:rsidR="007F44D5" w:rsidRPr="006F45AD" w:rsidSect="003453D9">
      <w:headerReference w:type="default" r:id="rId102"/>
      <w:pgSz w:w="11906" w:h="16838"/>
      <w:pgMar w:top="1985" w:right="1701" w:bottom="1417"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7600C" w14:textId="77777777" w:rsidR="006F45AD" w:rsidRDefault="006F45AD" w:rsidP="003453D9">
      <w:pPr>
        <w:spacing w:after="0" w:line="240" w:lineRule="auto"/>
      </w:pPr>
      <w:r>
        <w:separator/>
      </w:r>
    </w:p>
  </w:endnote>
  <w:endnote w:type="continuationSeparator" w:id="0">
    <w:p w14:paraId="01FE4EEC" w14:textId="77777777" w:rsidR="006F45AD" w:rsidRDefault="006F45AD" w:rsidP="00345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Arial Nova Cond"/>
    <w:charset w:val="00"/>
    <w:family w:val="swiss"/>
    <w:pitch w:val="variable"/>
    <w:sig w:usb0="00000001" w:usb1="4000205B" w:usb2="00000028" w:usb3="00000000" w:csb0="0000019F" w:csb1="00000000"/>
  </w:font>
  <w:font w:name="Montserrat">
    <w:altName w:val="Courier New"/>
    <w:charset w:val="4D"/>
    <w:family w:val="auto"/>
    <w:pitch w:val="variable"/>
    <w:sig w:usb0="00000001" w:usb1="00000003" w:usb2="00000000" w:usb3="00000000" w:csb0="000001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A7489" w14:textId="77777777" w:rsidR="006F45AD" w:rsidRDefault="006F45AD" w:rsidP="003453D9">
      <w:pPr>
        <w:spacing w:after="0" w:line="240" w:lineRule="auto"/>
      </w:pPr>
      <w:r>
        <w:separator/>
      </w:r>
    </w:p>
  </w:footnote>
  <w:footnote w:type="continuationSeparator" w:id="0">
    <w:p w14:paraId="08F9BB37" w14:textId="77777777" w:rsidR="006F45AD" w:rsidRDefault="006F45AD" w:rsidP="003453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868FB" w14:textId="6221312B" w:rsidR="006F45AD" w:rsidRDefault="006F45AD">
    <w:pPr>
      <w:pStyle w:val="Encabezado"/>
    </w:pPr>
  </w:p>
  <w:tbl>
    <w:tblPr>
      <w:tblStyle w:val="Tablaconcuadrcula"/>
      <w:tblW w:w="10065"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5559"/>
    </w:tblGrid>
    <w:tr w:rsidR="006F45AD" w14:paraId="721DE9DF" w14:textId="77777777" w:rsidTr="003453D9">
      <w:trPr>
        <w:trHeight w:val="835"/>
      </w:trPr>
      <w:tc>
        <w:tcPr>
          <w:tcW w:w="4506" w:type="dxa"/>
          <w:vAlign w:val="center"/>
        </w:tcPr>
        <w:p w14:paraId="78CDA767" w14:textId="0D78716A" w:rsidR="006F45AD" w:rsidRDefault="006F45AD" w:rsidP="003453D9">
          <w:pPr>
            <w:pStyle w:val="Encabezado"/>
          </w:pPr>
          <w:r w:rsidRPr="003453D9">
            <w:rPr>
              <w:rFonts w:ascii="Montserrat" w:eastAsia="Times New Roman" w:hAnsi="Montserrat" w:cs="Open Sans"/>
              <w:noProof/>
              <w:color w:val="009FE3"/>
              <w:kern w:val="36"/>
              <w:sz w:val="36"/>
              <w:szCs w:val="36"/>
              <w:lang w:eastAsia="es-ES"/>
            </w:rPr>
            <w:drawing>
              <wp:inline distT="0" distB="0" distL="0" distR="0" wp14:anchorId="60A3963E" wp14:editId="572DA44C">
                <wp:extent cx="2264636" cy="356098"/>
                <wp:effectExtent l="0" t="0" r="2540" b="6350"/>
                <wp:docPr id="16" name="Imagen 16" descr="Instituto Tecnológico de Canaria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ituto Tecnológico de Canaria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4639" cy="359243"/>
                        </a:xfrm>
                        <a:prstGeom prst="rect">
                          <a:avLst/>
                        </a:prstGeom>
                        <a:noFill/>
                        <a:ln>
                          <a:noFill/>
                        </a:ln>
                      </pic:spPr>
                    </pic:pic>
                  </a:graphicData>
                </a:graphic>
              </wp:inline>
            </w:drawing>
          </w:r>
        </w:p>
      </w:tc>
      <w:tc>
        <w:tcPr>
          <w:tcW w:w="5559" w:type="dxa"/>
          <w:vAlign w:val="center"/>
        </w:tcPr>
        <w:p w14:paraId="049C0FFC" w14:textId="3FA13006" w:rsidR="006F45AD" w:rsidRPr="003453D9" w:rsidRDefault="006F45AD" w:rsidP="003453D9">
          <w:pPr>
            <w:spacing w:line="276" w:lineRule="auto"/>
            <w:ind w:left="357"/>
            <w:jc w:val="right"/>
            <w:rPr>
              <w:rFonts w:ascii="Montserrat" w:eastAsia="Times New Roman" w:hAnsi="Montserrat" w:cs="Open Sans"/>
              <w:b/>
              <w:bCs/>
              <w:caps/>
              <w:color w:val="0095F8"/>
              <w:spacing w:val="-4"/>
              <w:sz w:val="27"/>
              <w:szCs w:val="27"/>
              <w:lang w:eastAsia="es-ES"/>
            </w:rPr>
          </w:pPr>
          <w:r w:rsidRPr="00A1265C">
            <w:rPr>
              <w:rFonts w:ascii="Montserrat" w:eastAsia="Times New Roman" w:hAnsi="Montserrat" w:cs="Open Sans"/>
              <w:b/>
              <w:bCs/>
              <w:caps/>
              <w:color w:val="0095F8"/>
              <w:spacing w:val="-4"/>
              <w:sz w:val="27"/>
              <w:szCs w:val="27"/>
              <w:lang w:eastAsia="es-ES"/>
            </w:rPr>
            <w:t>PORTAL DE TRANSPARENCIA</w:t>
          </w:r>
        </w:p>
      </w:tc>
    </w:tr>
  </w:tbl>
  <w:p w14:paraId="79FF7433" w14:textId="09AE5FA8" w:rsidR="006F45AD" w:rsidRDefault="006F45A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167A"/>
    <w:multiLevelType w:val="multilevel"/>
    <w:tmpl w:val="FCC8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E18FE"/>
    <w:multiLevelType w:val="multilevel"/>
    <w:tmpl w:val="F76EC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D17DB"/>
    <w:multiLevelType w:val="multilevel"/>
    <w:tmpl w:val="AE10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F617C2"/>
    <w:multiLevelType w:val="multilevel"/>
    <w:tmpl w:val="2CCC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2118D2"/>
    <w:multiLevelType w:val="multilevel"/>
    <w:tmpl w:val="C182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DD6BC2"/>
    <w:multiLevelType w:val="multilevel"/>
    <w:tmpl w:val="9F06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EA1854"/>
    <w:multiLevelType w:val="multilevel"/>
    <w:tmpl w:val="007A8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DA1ADC"/>
    <w:multiLevelType w:val="multilevel"/>
    <w:tmpl w:val="365CB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4678C3"/>
    <w:multiLevelType w:val="multilevel"/>
    <w:tmpl w:val="4E22E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632B38"/>
    <w:multiLevelType w:val="multilevel"/>
    <w:tmpl w:val="674C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327FE0"/>
    <w:multiLevelType w:val="multilevel"/>
    <w:tmpl w:val="0EE0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6F7B55"/>
    <w:multiLevelType w:val="multilevel"/>
    <w:tmpl w:val="8E92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684050"/>
    <w:multiLevelType w:val="multilevel"/>
    <w:tmpl w:val="F116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8C2BD1"/>
    <w:multiLevelType w:val="multilevel"/>
    <w:tmpl w:val="5120B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37636B"/>
    <w:multiLevelType w:val="multilevel"/>
    <w:tmpl w:val="A862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4138A4"/>
    <w:multiLevelType w:val="multilevel"/>
    <w:tmpl w:val="78B8C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FA7568"/>
    <w:multiLevelType w:val="multilevel"/>
    <w:tmpl w:val="CF660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AD7CE0"/>
    <w:multiLevelType w:val="multilevel"/>
    <w:tmpl w:val="CAEA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0516A2"/>
    <w:multiLevelType w:val="multilevel"/>
    <w:tmpl w:val="EB54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427D81"/>
    <w:multiLevelType w:val="multilevel"/>
    <w:tmpl w:val="408E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0F58C2"/>
    <w:multiLevelType w:val="multilevel"/>
    <w:tmpl w:val="895E6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CB2F5D"/>
    <w:multiLevelType w:val="multilevel"/>
    <w:tmpl w:val="8202E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0E1725"/>
    <w:multiLevelType w:val="multilevel"/>
    <w:tmpl w:val="1A80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F16CB7"/>
    <w:multiLevelType w:val="multilevel"/>
    <w:tmpl w:val="0DD60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4512F5"/>
    <w:multiLevelType w:val="multilevel"/>
    <w:tmpl w:val="0542F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F03E3C"/>
    <w:multiLevelType w:val="multilevel"/>
    <w:tmpl w:val="6F5C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65695E"/>
    <w:multiLevelType w:val="multilevel"/>
    <w:tmpl w:val="0CFE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AC6052"/>
    <w:multiLevelType w:val="multilevel"/>
    <w:tmpl w:val="D9C8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BE19A7"/>
    <w:multiLevelType w:val="multilevel"/>
    <w:tmpl w:val="C8921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EE4D61"/>
    <w:multiLevelType w:val="multilevel"/>
    <w:tmpl w:val="699C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1616A3"/>
    <w:multiLevelType w:val="multilevel"/>
    <w:tmpl w:val="625A8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3744A5"/>
    <w:multiLevelType w:val="multilevel"/>
    <w:tmpl w:val="57EC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320B7C"/>
    <w:multiLevelType w:val="multilevel"/>
    <w:tmpl w:val="6B60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E30504"/>
    <w:multiLevelType w:val="multilevel"/>
    <w:tmpl w:val="3A7E6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CE0D23"/>
    <w:multiLevelType w:val="multilevel"/>
    <w:tmpl w:val="442A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2C1359"/>
    <w:multiLevelType w:val="multilevel"/>
    <w:tmpl w:val="D3F6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645FB0"/>
    <w:multiLevelType w:val="multilevel"/>
    <w:tmpl w:val="6F1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F22437"/>
    <w:multiLevelType w:val="multilevel"/>
    <w:tmpl w:val="F96E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806B54"/>
    <w:multiLevelType w:val="multilevel"/>
    <w:tmpl w:val="7DEC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D75FF4"/>
    <w:multiLevelType w:val="multilevel"/>
    <w:tmpl w:val="AB32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AF10F2"/>
    <w:multiLevelType w:val="multilevel"/>
    <w:tmpl w:val="7D38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4A2A88"/>
    <w:multiLevelType w:val="multilevel"/>
    <w:tmpl w:val="B72C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D13D27"/>
    <w:multiLevelType w:val="multilevel"/>
    <w:tmpl w:val="A050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6"/>
  </w:num>
  <w:num w:numId="3">
    <w:abstractNumId w:val="19"/>
  </w:num>
  <w:num w:numId="4">
    <w:abstractNumId w:val="25"/>
  </w:num>
  <w:num w:numId="5">
    <w:abstractNumId w:val="31"/>
  </w:num>
  <w:num w:numId="6">
    <w:abstractNumId w:val="10"/>
  </w:num>
  <w:num w:numId="7">
    <w:abstractNumId w:val="4"/>
  </w:num>
  <w:num w:numId="8">
    <w:abstractNumId w:val="34"/>
  </w:num>
  <w:num w:numId="9">
    <w:abstractNumId w:val="33"/>
  </w:num>
  <w:num w:numId="10">
    <w:abstractNumId w:val="2"/>
  </w:num>
  <w:num w:numId="11">
    <w:abstractNumId w:val="32"/>
  </w:num>
  <w:num w:numId="12">
    <w:abstractNumId w:val="42"/>
  </w:num>
  <w:num w:numId="13">
    <w:abstractNumId w:val="26"/>
  </w:num>
  <w:num w:numId="14">
    <w:abstractNumId w:val="6"/>
  </w:num>
  <w:num w:numId="15">
    <w:abstractNumId w:val="1"/>
  </w:num>
  <w:num w:numId="16">
    <w:abstractNumId w:val="39"/>
  </w:num>
  <w:num w:numId="17">
    <w:abstractNumId w:val="13"/>
  </w:num>
  <w:num w:numId="18">
    <w:abstractNumId w:val="7"/>
  </w:num>
  <w:num w:numId="19">
    <w:abstractNumId w:val="30"/>
  </w:num>
  <w:num w:numId="20">
    <w:abstractNumId w:val="18"/>
  </w:num>
  <w:num w:numId="21">
    <w:abstractNumId w:val="23"/>
  </w:num>
  <w:num w:numId="22">
    <w:abstractNumId w:val="14"/>
  </w:num>
  <w:num w:numId="23">
    <w:abstractNumId w:val="20"/>
  </w:num>
  <w:num w:numId="24">
    <w:abstractNumId w:val="29"/>
  </w:num>
  <w:num w:numId="25">
    <w:abstractNumId w:val="35"/>
  </w:num>
  <w:num w:numId="26">
    <w:abstractNumId w:val="5"/>
  </w:num>
  <w:num w:numId="27">
    <w:abstractNumId w:val="21"/>
  </w:num>
  <w:num w:numId="28">
    <w:abstractNumId w:val="41"/>
  </w:num>
  <w:num w:numId="29">
    <w:abstractNumId w:val="40"/>
  </w:num>
  <w:num w:numId="30">
    <w:abstractNumId w:val="36"/>
  </w:num>
  <w:num w:numId="31">
    <w:abstractNumId w:val="3"/>
  </w:num>
  <w:num w:numId="32">
    <w:abstractNumId w:val="9"/>
  </w:num>
  <w:num w:numId="33">
    <w:abstractNumId w:val="28"/>
  </w:num>
  <w:num w:numId="34">
    <w:abstractNumId w:val="38"/>
  </w:num>
  <w:num w:numId="35">
    <w:abstractNumId w:val="37"/>
  </w:num>
  <w:num w:numId="36">
    <w:abstractNumId w:val="11"/>
  </w:num>
  <w:num w:numId="37">
    <w:abstractNumId w:val="15"/>
  </w:num>
  <w:num w:numId="38">
    <w:abstractNumId w:val="24"/>
  </w:num>
  <w:num w:numId="39">
    <w:abstractNumId w:val="8"/>
  </w:num>
  <w:num w:numId="40">
    <w:abstractNumId w:val="12"/>
  </w:num>
  <w:num w:numId="41">
    <w:abstractNumId w:val="17"/>
  </w:num>
  <w:num w:numId="42">
    <w:abstractNumId w:val="0"/>
  </w:num>
  <w:num w:numId="43">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3D9"/>
    <w:rsid w:val="00041058"/>
    <w:rsid w:val="000B259F"/>
    <w:rsid w:val="00121D45"/>
    <w:rsid w:val="001E2589"/>
    <w:rsid w:val="00202AAB"/>
    <w:rsid w:val="002E513B"/>
    <w:rsid w:val="003453D9"/>
    <w:rsid w:val="0037571C"/>
    <w:rsid w:val="003D6BAC"/>
    <w:rsid w:val="00416BBF"/>
    <w:rsid w:val="005921ED"/>
    <w:rsid w:val="005B478D"/>
    <w:rsid w:val="006242CE"/>
    <w:rsid w:val="00642FBF"/>
    <w:rsid w:val="0068227D"/>
    <w:rsid w:val="006B3F67"/>
    <w:rsid w:val="006F45AD"/>
    <w:rsid w:val="007A540C"/>
    <w:rsid w:val="007F44D5"/>
    <w:rsid w:val="00964374"/>
    <w:rsid w:val="0099634F"/>
    <w:rsid w:val="00A1265C"/>
    <w:rsid w:val="00A42E9C"/>
    <w:rsid w:val="00A81180"/>
    <w:rsid w:val="00AC0EC7"/>
    <w:rsid w:val="00B12614"/>
    <w:rsid w:val="00B66552"/>
    <w:rsid w:val="00BD735F"/>
    <w:rsid w:val="00C32A3F"/>
    <w:rsid w:val="00C8667E"/>
    <w:rsid w:val="00D34BCC"/>
    <w:rsid w:val="00D60C3C"/>
    <w:rsid w:val="00DF5824"/>
    <w:rsid w:val="00E00B04"/>
    <w:rsid w:val="00E15D9A"/>
    <w:rsid w:val="00E65C0C"/>
    <w:rsid w:val="00EE735B"/>
    <w:rsid w:val="00F934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F0580E7"/>
  <w15:chartTrackingRefBased/>
  <w15:docId w15:val="{2C9718A5-4CD5-496C-89C6-23F48BE4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453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C866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3453D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3453D9"/>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5">
    <w:name w:val="heading 5"/>
    <w:basedOn w:val="Normal"/>
    <w:next w:val="Normal"/>
    <w:link w:val="Ttulo5Car"/>
    <w:uiPriority w:val="9"/>
    <w:semiHidden/>
    <w:unhideWhenUsed/>
    <w:qFormat/>
    <w:rsid w:val="005B47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53D9"/>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3453D9"/>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3453D9"/>
    <w:rPr>
      <w:rFonts w:ascii="Times New Roman" w:eastAsia="Times New Roman" w:hAnsi="Times New Roman" w:cs="Times New Roman"/>
      <w:b/>
      <w:bCs/>
      <w:sz w:val="24"/>
      <w:szCs w:val="24"/>
      <w:lang w:eastAsia="es-ES"/>
    </w:rPr>
  </w:style>
  <w:style w:type="paragraph" w:customStyle="1" w:styleId="item-106">
    <w:name w:val="item-106"/>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3453D9"/>
    <w:rPr>
      <w:color w:val="0000FF"/>
      <w:u w:val="single"/>
    </w:rPr>
  </w:style>
  <w:style w:type="paragraph" w:customStyle="1" w:styleId="item-103">
    <w:name w:val="item-103"/>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07">
    <w:name w:val="item-107"/>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label">
    <w:name w:val="label"/>
    <w:basedOn w:val="Fuentedeprrafopredeter"/>
    <w:rsid w:val="003453D9"/>
  </w:style>
  <w:style w:type="paragraph" w:customStyle="1" w:styleId="item-323">
    <w:name w:val="item-323"/>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z-Principiodelformulario">
    <w:name w:val="HTML Top of Form"/>
    <w:basedOn w:val="Normal"/>
    <w:next w:val="Normal"/>
    <w:link w:val="z-PrincipiodelformularioCar"/>
    <w:hidden/>
    <w:uiPriority w:val="99"/>
    <w:semiHidden/>
    <w:unhideWhenUsed/>
    <w:rsid w:val="003453D9"/>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3453D9"/>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3453D9"/>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3453D9"/>
    <w:rPr>
      <w:rFonts w:ascii="Arial" w:eastAsia="Times New Roman" w:hAnsi="Arial" w:cs="Arial"/>
      <w:vanish/>
      <w:sz w:val="16"/>
      <w:szCs w:val="16"/>
      <w:lang w:eastAsia="es-ES"/>
    </w:rPr>
  </w:style>
  <w:style w:type="paragraph" w:customStyle="1" w:styleId="sp-menu-item">
    <w:name w:val="sp-menu-item"/>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ctive">
    <w:name w:val="active"/>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1">
    <w:name w:val="p1"/>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1">
    <w:name w:val="s1"/>
    <w:basedOn w:val="Fuentedeprrafopredeter"/>
    <w:rsid w:val="003453D9"/>
  </w:style>
  <w:style w:type="character" w:styleId="Textoennegrita">
    <w:name w:val="Strong"/>
    <w:basedOn w:val="Fuentedeprrafopredeter"/>
    <w:uiPriority w:val="22"/>
    <w:qFormat/>
    <w:rsid w:val="003453D9"/>
    <w:rPr>
      <w:b/>
      <w:bCs/>
    </w:rPr>
  </w:style>
  <w:style w:type="paragraph" w:styleId="NormalWeb">
    <w:name w:val="Normal (Web)"/>
    <w:basedOn w:val="Normal"/>
    <w:uiPriority w:val="99"/>
    <w:semiHidden/>
    <w:unhideWhenUsed/>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2">
    <w:name w:val="p2"/>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3">
    <w:name w:val="p3"/>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2">
    <w:name w:val="s2"/>
    <w:basedOn w:val="Fuentedeprrafopredeter"/>
    <w:rsid w:val="003453D9"/>
  </w:style>
  <w:style w:type="paragraph" w:customStyle="1" w:styleId="p4">
    <w:name w:val="p4"/>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04">
    <w:name w:val="item-104"/>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05">
    <w:name w:val="item-105"/>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209">
    <w:name w:val="item-209"/>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45">
    <w:name w:val="item-145"/>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356">
    <w:name w:val="item-356"/>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354">
    <w:name w:val="item-354"/>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358">
    <w:name w:val="item-358"/>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p-copyright">
    <w:name w:val="sp-copyright"/>
    <w:basedOn w:val="Fuentedeprrafopredeter"/>
    <w:rsid w:val="003453D9"/>
  </w:style>
  <w:style w:type="paragraph" w:customStyle="1" w:styleId="item-101">
    <w:name w:val="item-101"/>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12">
    <w:name w:val="item-112"/>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23">
    <w:name w:val="item-123"/>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74">
    <w:name w:val="item-174"/>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67">
    <w:name w:val="item-167"/>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ng-active">
    <w:name w:val="lang-active"/>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3453D9"/>
    <w:pPr>
      <w:ind w:left="720"/>
      <w:contextualSpacing/>
    </w:pPr>
  </w:style>
  <w:style w:type="paragraph" w:styleId="Encabezado">
    <w:name w:val="header"/>
    <w:basedOn w:val="Normal"/>
    <w:link w:val="EncabezadoCar"/>
    <w:uiPriority w:val="99"/>
    <w:unhideWhenUsed/>
    <w:rsid w:val="003453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53D9"/>
  </w:style>
  <w:style w:type="paragraph" w:styleId="Piedepgina">
    <w:name w:val="footer"/>
    <w:basedOn w:val="Normal"/>
    <w:link w:val="PiedepginaCar"/>
    <w:uiPriority w:val="99"/>
    <w:unhideWhenUsed/>
    <w:rsid w:val="003453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53D9"/>
  </w:style>
  <w:style w:type="table" w:styleId="Tablaconcuadrcula">
    <w:name w:val="Table Grid"/>
    <w:basedOn w:val="Tablanormal"/>
    <w:uiPriority w:val="39"/>
    <w:rsid w:val="00345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C8667E"/>
    <w:rPr>
      <w:rFonts w:asciiTheme="majorHAnsi" w:eastAsiaTheme="majorEastAsia" w:hAnsiTheme="majorHAnsi" w:cstheme="majorBidi"/>
      <w:color w:val="2F5496" w:themeColor="accent1" w:themeShade="BF"/>
      <w:sz w:val="26"/>
      <w:szCs w:val="26"/>
    </w:rPr>
  </w:style>
  <w:style w:type="character" w:styleId="nfasis">
    <w:name w:val="Emphasis"/>
    <w:basedOn w:val="Fuentedeprrafopredeter"/>
    <w:uiPriority w:val="20"/>
    <w:qFormat/>
    <w:rsid w:val="00C8667E"/>
    <w:rPr>
      <w:i/>
      <w:iCs/>
    </w:rPr>
  </w:style>
  <w:style w:type="character" w:customStyle="1" w:styleId="Ttulo5Car">
    <w:name w:val="Título 5 Car"/>
    <w:basedOn w:val="Fuentedeprrafopredeter"/>
    <w:link w:val="Ttulo5"/>
    <w:uiPriority w:val="9"/>
    <w:semiHidden/>
    <w:rsid w:val="005B478D"/>
    <w:rPr>
      <w:rFonts w:asciiTheme="majorHAnsi" w:eastAsiaTheme="majorEastAsia" w:hAnsiTheme="majorHAnsi" w:cstheme="majorBidi"/>
      <w:color w:val="2F5496" w:themeColor="accent1" w:themeShade="BF"/>
    </w:rPr>
  </w:style>
  <w:style w:type="paragraph" w:customStyle="1" w:styleId="limittexttwolines">
    <w:name w:val="limit_text_two_lines"/>
    <w:basedOn w:val="Normal"/>
    <w:rsid w:val="005B478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0B25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40405">
      <w:bodyDiv w:val="1"/>
      <w:marLeft w:val="0"/>
      <w:marRight w:val="0"/>
      <w:marTop w:val="0"/>
      <w:marBottom w:val="0"/>
      <w:divBdr>
        <w:top w:val="none" w:sz="0" w:space="0" w:color="auto"/>
        <w:left w:val="none" w:sz="0" w:space="0" w:color="auto"/>
        <w:bottom w:val="none" w:sz="0" w:space="0" w:color="auto"/>
        <w:right w:val="none" w:sz="0" w:space="0" w:color="auto"/>
      </w:divBdr>
    </w:div>
    <w:div w:id="468548925">
      <w:bodyDiv w:val="1"/>
      <w:marLeft w:val="0"/>
      <w:marRight w:val="0"/>
      <w:marTop w:val="0"/>
      <w:marBottom w:val="0"/>
      <w:divBdr>
        <w:top w:val="none" w:sz="0" w:space="0" w:color="auto"/>
        <w:left w:val="none" w:sz="0" w:space="0" w:color="auto"/>
        <w:bottom w:val="none" w:sz="0" w:space="0" w:color="auto"/>
        <w:right w:val="none" w:sz="0" w:space="0" w:color="auto"/>
      </w:divBdr>
      <w:divsChild>
        <w:div w:id="1500584096">
          <w:marLeft w:val="0"/>
          <w:marRight w:val="0"/>
          <w:marTop w:val="0"/>
          <w:marBottom w:val="0"/>
          <w:divBdr>
            <w:top w:val="none" w:sz="0" w:space="0" w:color="auto"/>
            <w:left w:val="none" w:sz="0" w:space="0" w:color="auto"/>
            <w:bottom w:val="none" w:sz="0" w:space="0" w:color="auto"/>
            <w:right w:val="none" w:sz="0" w:space="0" w:color="auto"/>
          </w:divBdr>
          <w:divsChild>
            <w:div w:id="1227375129">
              <w:marLeft w:val="0"/>
              <w:marRight w:val="0"/>
              <w:marTop w:val="0"/>
              <w:marBottom w:val="0"/>
              <w:divBdr>
                <w:top w:val="none" w:sz="0" w:space="0" w:color="auto"/>
                <w:left w:val="none" w:sz="0" w:space="0" w:color="auto"/>
                <w:bottom w:val="none" w:sz="0" w:space="0" w:color="auto"/>
                <w:right w:val="none" w:sz="0" w:space="0" w:color="auto"/>
              </w:divBdr>
              <w:divsChild>
                <w:div w:id="518394703">
                  <w:marLeft w:val="0"/>
                  <w:marRight w:val="0"/>
                  <w:marTop w:val="0"/>
                  <w:marBottom w:val="0"/>
                  <w:divBdr>
                    <w:top w:val="none" w:sz="0" w:space="0" w:color="auto"/>
                    <w:left w:val="none" w:sz="0" w:space="0" w:color="auto"/>
                    <w:bottom w:val="none" w:sz="0" w:space="0" w:color="auto"/>
                    <w:right w:val="none" w:sz="0" w:space="0" w:color="auto"/>
                  </w:divBdr>
                  <w:divsChild>
                    <w:div w:id="723063346">
                      <w:marLeft w:val="-225"/>
                      <w:marRight w:val="-225"/>
                      <w:marTop w:val="0"/>
                      <w:marBottom w:val="0"/>
                      <w:divBdr>
                        <w:top w:val="none" w:sz="0" w:space="0" w:color="auto"/>
                        <w:left w:val="none" w:sz="0" w:space="0" w:color="auto"/>
                        <w:bottom w:val="none" w:sz="0" w:space="0" w:color="auto"/>
                        <w:right w:val="none" w:sz="0" w:space="0" w:color="auto"/>
                      </w:divBdr>
                      <w:divsChild>
                        <w:div w:id="1154954592">
                          <w:marLeft w:val="0"/>
                          <w:marRight w:val="0"/>
                          <w:marTop w:val="0"/>
                          <w:marBottom w:val="0"/>
                          <w:divBdr>
                            <w:top w:val="none" w:sz="0" w:space="0" w:color="auto"/>
                            <w:left w:val="none" w:sz="0" w:space="0" w:color="auto"/>
                            <w:bottom w:val="none" w:sz="0" w:space="0" w:color="auto"/>
                            <w:right w:val="none" w:sz="0" w:space="0" w:color="auto"/>
                          </w:divBdr>
                          <w:divsChild>
                            <w:div w:id="1619218288">
                              <w:marLeft w:val="150"/>
                              <w:marRight w:val="0"/>
                              <w:marTop w:val="0"/>
                              <w:marBottom w:val="0"/>
                              <w:divBdr>
                                <w:top w:val="none" w:sz="0" w:space="0" w:color="auto"/>
                                <w:left w:val="none" w:sz="0" w:space="0" w:color="auto"/>
                                <w:bottom w:val="none" w:sz="0" w:space="0" w:color="auto"/>
                                <w:right w:val="none" w:sz="0" w:space="0" w:color="auto"/>
                              </w:divBdr>
                            </w:div>
                            <w:div w:id="1105156367">
                              <w:marLeft w:val="150"/>
                              <w:marRight w:val="0"/>
                              <w:marTop w:val="0"/>
                              <w:marBottom w:val="0"/>
                              <w:divBdr>
                                <w:top w:val="none" w:sz="0" w:space="0" w:color="auto"/>
                                <w:left w:val="none" w:sz="0" w:space="0" w:color="auto"/>
                                <w:bottom w:val="none" w:sz="0" w:space="0" w:color="auto"/>
                                <w:right w:val="none" w:sz="0" w:space="0" w:color="auto"/>
                              </w:divBdr>
                              <w:divsChild>
                                <w:div w:id="1292979470">
                                  <w:marLeft w:val="0"/>
                                  <w:marRight w:val="0"/>
                                  <w:marTop w:val="0"/>
                                  <w:marBottom w:val="0"/>
                                  <w:divBdr>
                                    <w:top w:val="none" w:sz="0" w:space="0" w:color="auto"/>
                                    <w:left w:val="none" w:sz="0" w:space="0" w:color="auto"/>
                                    <w:bottom w:val="none" w:sz="0" w:space="0" w:color="auto"/>
                                    <w:right w:val="none" w:sz="0" w:space="0" w:color="auto"/>
                                  </w:divBdr>
                                  <w:divsChild>
                                    <w:div w:id="744885748">
                                      <w:marLeft w:val="0"/>
                                      <w:marRight w:val="0"/>
                                      <w:marTop w:val="0"/>
                                      <w:marBottom w:val="0"/>
                                      <w:divBdr>
                                        <w:top w:val="none" w:sz="0" w:space="0" w:color="auto"/>
                                        <w:left w:val="none" w:sz="0" w:space="0" w:color="auto"/>
                                        <w:bottom w:val="none" w:sz="0" w:space="0" w:color="auto"/>
                                        <w:right w:val="none" w:sz="0" w:space="0" w:color="auto"/>
                                      </w:divBdr>
                                      <w:divsChild>
                                        <w:div w:id="2190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6191">
                              <w:marLeft w:val="150"/>
                              <w:marRight w:val="0"/>
                              <w:marTop w:val="0"/>
                              <w:marBottom w:val="0"/>
                              <w:divBdr>
                                <w:top w:val="none" w:sz="0" w:space="0" w:color="auto"/>
                                <w:left w:val="none" w:sz="0" w:space="0" w:color="auto"/>
                                <w:bottom w:val="none" w:sz="0" w:space="0" w:color="auto"/>
                                <w:right w:val="none" w:sz="0" w:space="0" w:color="auto"/>
                              </w:divBdr>
                              <w:divsChild>
                                <w:div w:id="1785809451">
                                  <w:marLeft w:val="0"/>
                                  <w:marRight w:val="0"/>
                                  <w:marTop w:val="0"/>
                                  <w:marBottom w:val="0"/>
                                  <w:divBdr>
                                    <w:top w:val="none" w:sz="0" w:space="0" w:color="auto"/>
                                    <w:left w:val="none" w:sz="0" w:space="0" w:color="auto"/>
                                    <w:bottom w:val="none" w:sz="0" w:space="0" w:color="auto"/>
                                    <w:right w:val="none" w:sz="0" w:space="0" w:color="auto"/>
                                  </w:divBdr>
                                  <w:divsChild>
                                    <w:div w:id="110280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072499">
                  <w:marLeft w:val="0"/>
                  <w:marRight w:val="0"/>
                  <w:marTop w:val="0"/>
                  <w:marBottom w:val="0"/>
                  <w:divBdr>
                    <w:top w:val="none" w:sz="0" w:space="0" w:color="auto"/>
                    <w:left w:val="none" w:sz="0" w:space="0" w:color="auto"/>
                    <w:bottom w:val="none" w:sz="0" w:space="0" w:color="auto"/>
                    <w:right w:val="none" w:sz="0" w:space="0" w:color="auto"/>
                  </w:divBdr>
                  <w:divsChild>
                    <w:div w:id="1899707357">
                      <w:marLeft w:val="-225"/>
                      <w:marRight w:val="-225"/>
                      <w:marTop w:val="0"/>
                      <w:marBottom w:val="0"/>
                      <w:divBdr>
                        <w:top w:val="none" w:sz="0" w:space="0" w:color="auto"/>
                        <w:left w:val="none" w:sz="0" w:space="0" w:color="auto"/>
                        <w:bottom w:val="none" w:sz="0" w:space="0" w:color="auto"/>
                        <w:right w:val="none" w:sz="0" w:space="0" w:color="auto"/>
                      </w:divBdr>
                      <w:divsChild>
                        <w:div w:id="2109503699">
                          <w:marLeft w:val="0"/>
                          <w:marRight w:val="0"/>
                          <w:marTop w:val="0"/>
                          <w:marBottom w:val="0"/>
                          <w:divBdr>
                            <w:top w:val="none" w:sz="0" w:space="0" w:color="auto"/>
                            <w:left w:val="none" w:sz="0" w:space="0" w:color="auto"/>
                            <w:bottom w:val="none" w:sz="0" w:space="0" w:color="auto"/>
                            <w:right w:val="none" w:sz="0" w:space="0" w:color="auto"/>
                          </w:divBdr>
                          <w:divsChild>
                            <w:div w:id="1238444792">
                              <w:marLeft w:val="0"/>
                              <w:marRight w:val="0"/>
                              <w:marTop w:val="0"/>
                              <w:marBottom w:val="0"/>
                              <w:divBdr>
                                <w:top w:val="none" w:sz="0" w:space="0" w:color="auto"/>
                                <w:left w:val="none" w:sz="0" w:space="0" w:color="auto"/>
                                <w:bottom w:val="none" w:sz="0" w:space="0" w:color="auto"/>
                                <w:right w:val="none" w:sz="0" w:space="0" w:color="auto"/>
                              </w:divBdr>
                              <w:divsChild>
                                <w:div w:id="12548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9020">
                          <w:marLeft w:val="0"/>
                          <w:marRight w:val="0"/>
                          <w:marTop w:val="0"/>
                          <w:marBottom w:val="0"/>
                          <w:divBdr>
                            <w:top w:val="none" w:sz="0" w:space="0" w:color="auto"/>
                            <w:left w:val="none" w:sz="0" w:space="0" w:color="auto"/>
                            <w:bottom w:val="none" w:sz="0" w:space="0" w:color="auto"/>
                            <w:right w:val="none" w:sz="0" w:space="0" w:color="auto"/>
                          </w:divBdr>
                          <w:divsChild>
                            <w:div w:id="401759454">
                              <w:marLeft w:val="0"/>
                              <w:marRight w:val="0"/>
                              <w:marTop w:val="0"/>
                              <w:marBottom w:val="0"/>
                              <w:divBdr>
                                <w:top w:val="none" w:sz="0" w:space="0" w:color="auto"/>
                                <w:left w:val="none" w:sz="0" w:space="0" w:color="auto"/>
                                <w:bottom w:val="none" w:sz="0" w:space="0" w:color="auto"/>
                                <w:right w:val="none" w:sz="0" w:space="0" w:color="auto"/>
                              </w:divBdr>
                              <w:divsChild>
                                <w:div w:id="7817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3529">
                  <w:marLeft w:val="-225"/>
                  <w:marRight w:val="-225"/>
                  <w:marTop w:val="0"/>
                  <w:marBottom w:val="0"/>
                  <w:divBdr>
                    <w:top w:val="none" w:sz="0" w:space="0" w:color="auto"/>
                    <w:left w:val="none" w:sz="0" w:space="0" w:color="auto"/>
                    <w:bottom w:val="none" w:sz="0" w:space="0" w:color="auto"/>
                    <w:right w:val="none" w:sz="0" w:space="0" w:color="auto"/>
                  </w:divBdr>
                  <w:divsChild>
                    <w:div w:id="443699262">
                      <w:marLeft w:val="0"/>
                      <w:marRight w:val="0"/>
                      <w:marTop w:val="0"/>
                      <w:marBottom w:val="0"/>
                      <w:divBdr>
                        <w:top w:val="none" w:sz="0" w:space="0" w:color="auto"/>
                        <w:left w:val="none" w:sz="0" w:space="0" w:color="auto"/>
                        <w:bottom w:val="none" w:sz="0" w:space="0" w:color="auto"/>
                        <w:right w:val="none" w:sz="0" w:space="0" w:color="auto"/>
                      </w:divBdr>
                    </w:div>
                  </w:divsChild>
                </w:div>
                <w:div w:id="688996055">
                  <w:marLeft w:val="0"/>
                  <w:marRight w:val="0"/>
                  <w:marTop w:val="0"/>
                  <w:marBottom w:val="0"/>
                  <w:divBdr>
                    <w:top w:val="none" w:sz="0" w:space="0" w:color="auto"/>
                    <w:left w:val="none" w:sz="0" w:space="0" w:color="auto"/>
                    <w:bottom w:val="none" w:sz="0" w:space="0" w:color="auto"/>
                    <w:right w:val="none" w:sz="0" w:space="0" w:color="auto"/>
                  </w:divBdr>
                  <w:divsChild>
                    <w:div w:id="1393232324">
                      <w:marLeft w:val="-225"/>
                      <w:marRight w:val="-225"/>
                      <w:marTop w:val="0"/>
                      <w:marBottom w:val="0"/>
                      <w:divBdr>
                        <w:top w:val="none" w:sz="0" w:space="0" w:color="auto"/>
                        <w:left w:val="none" w:sz="0" w:space="0" w:color="auto"/>
                        <w:bottom w:val="none" w:sz="0" w:space="0" w:color="auto"/>
                        <w:right w:val="none" w:sz="0" w:space="0" w:color="auto"/>
                      </w:divBdr>
                      <w:divsChild>
                        <w:div w:id="1640643951">
                          <w:marLeft w:val="0"/>
                          <w:marRight w:val="0"/>
                          <w:marTop w:val="0"/>
                          <w:marBottom w:val="0"/>
                          <w:divBdr>
                            <w:top w:val="none" w:sz="0" w:space="0" w:color="auto"/>
                            <w:left w:val="none" w:sz="0" w:space="0" w:color="auto"/>
                            <w:bottom w:val="none" w:sz="0" w:space="0" w:color="auto"/>
                            <w:right w:val="none" w:sz="0" w:space="0" w:color="auto"/>
                          </w:divBdr>
                          <w:divsChild>
                            <w:div w:id="1208956577">
                              <w:marLeft w:val="0"/>
                              <w:marRight w:val="0"/>
                              <w:marTop w:val="0"/>
                              <w:marBottom w:val="0"/>
                              <w:divBdr>
                                <w:top w:val="none" w:sz="0" w:space="0" w:color="auto"/>
                                <w:left w:val="none" w:sz="0" w:space="0" w:color="auto"/>
                                <w:bottom w:val="none" w:sz="0" w:space="0" w:color="auto"/>
                                <w:right w:val="none" w:sz="0" w:space="0" w:color="auto"/>
                              </w:divBdr>
                              <w:divsChild>
                                <w:div w:id="250623639">
                                  <w:marLeft w:val="0"/>
                                  <w:marRight w:val="0"/>
                                  <w:marTop w:val="0"/>
                                  <w:marBottom w:val="0"/>
                                  <w:divBdr>
                                    <w:top w:val="none" w:sz="0" w:space="0" w:color="auto"/>
                                    <w:left w:val="none" w:sz="0" w:space="0" w:color="auto"/>
                                    <w:bottom w:val="none" w:sz="0" w:space="0" w:color="auto"/>
                                    <w:right w:val="none" w:sz="0" w:space="0" w:color="auto"/>
                                  </w:divBdr>
                                  <w:divsChild>
                                    <w:div w:id="382216906">
                                      <w:marLeft w:val="0"/>
                                      <w:marRight w:val="0"/>
                                      <w:marTop w:val="0"/>
                                      <w:marBottom w:val="0"/>
                                      <w:divBdr>
                                        <w:top w:val="none" w:sz="0" w:space="0" w:color="auto"/>
                                        <w:left w:val="none" w:sz="0" w:space="0" w:color="auto"/>
                                        <w:bottom w:val="none" w:sz="0" w:space="0" w:color="auto"/>
                                        <w:right w:val="none" w:sz="0" w:space="0" w:color="auto"/>
                                      </w:divBdr>
                                      <w:divsChild>
                                        <w:div w:id="18862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03364">
                  <w:marLeft w:val="0"/>
                  <w:marRight w:val="0"/>
                  <w:marTop w:val="0"/>
                  <w:marBottom w:val="0"/>
                  <w:divBdr>
                    <w:top w:val="none" w:sz="0" w:space="0" w:color="auto"/>
                    <w:left w:val="none" w:sz="0" w:space="0" w:color="auto"/>
                    <w:bottom w:val="none" w:sz="0" w:space="0" w:color="auto"/>
                    <w:right w:val="none" w:sz="0" w:space="0" w:color="auto"/>
                  </w:divBdr>
                  <w:divsChild>
                    <w:div w:id="1135294498">
                      <w:marLeft w:val="-225"/>
                      <w:marRight w:val="-225"/>
                      <w:marTop w:val="0"/>
                      <w:marBottom w:val="0"/>
                      <w:divBdr>
                        <w:top w:val="none" w:sz="0" w:space="0" w:color="auto"/>
                        <w:left w:val="none" w:sz="0" w:space="0" w:color="auto"/>
                        <w:bottom w:val="none" w:sz="0" w:space="0" w:color="auto"/>
                        <w:right w:val="none" w:sz="0" w:space="0" w:color="auto"/>
                      </w:divBdr>
                      <w:divsChild>
                        <w:div w:id="1308896808">
                          <w:marLeft w:val="0"/>
                          <w:marRight w:val="0"/>
                          <w:marTop w:val="0"/>
                          <w:marBottom w:val="0"/>
                          <w:divBdr>
                            <w:top w:val="none" w:sz="0" w:space="0" w:color="auto"/>
                            <w:left w:val="none" w:sz="0" w:space="0" w:color="auto"/>
                            <w:bottom w:val="none" w:sz="0" w:space="0" w:color="auto"/>
                            <w:right w:val="none" w:sz="0" w:space="0" w:color="auto"/>
                          </w:divBdr>
                          <w:divsChild>
                            <w:div w:id="1563326751">
                              <w:marLeft w:val="0"/>
                              <w:marRight w:val="0"/>
                              <w:marTop w:val="0"/>
                              <w:marBottom w:val="0"/>
                              <w:divBdr>
                                <w:top w:val="none" w:sz="0" w:space="0" w:color="auto"/>
                                <w:left w:val="none" w:sz="0" w:space="0" w:color="auto"/>
                                <w:bottom w:val="none" w:sz="0" w:space="0" w:color="auto"/>
                                <w:right w:val="none" w:sz="0" w:space="0" w:color="auto"/>
                              </w:divBdr>
                              <w:divsChild>
                                <w:div w:id="941258726">
                                  <w:marLeft w:val="0"/>
                                  <w:marRight w:val="0"/>
                                  <w:marTop w:val="0"/>
                                  <w:marBottom w:val="0"/>
                                  <w:divBdr>
                                    <w:top w:val="none" w:sz="0" w:space="0" w:color="auto"/>
                                    <w:left w:val="none" w:sz="0" w:space="0" w:color="auto"/>
                                    <w:bottom w:val="none" w:sz="0" w:space="0" w:color="auto"/>
                                    <w:right w:val="none" w:sz="0" w:space="0" w:color="auto"/>
                                  </w:divBdr>
                                  <w:divsChild>
                                    <w:div w:id="1879312306">
                                      <w:marLeft w:val="-225"/>
                                      <w:marRight w:val="-225"/>
                                      <w:marTop w:val="0"/>
                                      <w:marBottom w:val="0"/>
                                      <w:divBdr>
                                        <w:top w:val="none" w:sz="0" w:space="0" w:color="auto"/>
                                        <w:left w:val="none" w:sz="0" w:space="0" w:color="auto"/>
                                        <w:bottom w:val="none" w:sz="0" w:space="0" w:color="auto"/>
                                        <w:right w:val="none" w:sz="0" w:space="0" w:color="auto"/>
                                      </w:divBdr>
                                      <w:divsChild>
                                        <w:div w:id="65033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98305">
                  <w:marLeft w:val="0"/>
                  <w:marRight w:val="0"/>
                  <w:marTop w:val="0"/>
                  <w:marBottom w:val="0"/>
                  <w:divBdr>
                    <w:top w:val="none" w:sz="0" w:space="0" w:color="auto"/>
                    <w:left w:val="none" w:sz="0" w:space="0" w:color="auto"/>
                    <w:bottom w:val="none" w:sz="0" w:space="0" w:color="auto"/>
                    <w:right w:val="none" w:sz="0" w:space="0" w:color="auto"/>
                  </w:divBdr>
                  <w:divsChild>
                    <w:div w:id="1929459159">
                      <w:marLeft w:val="-225"/>
                      <w:marRight w:val="-225"/>
                      <w:marTop w:val="0"/>
                      <w:marBottom w:val="0"/>
                      <w:divBdr>
                        <w:top w:val="none" w:sz="0" w:space="0" w:color="auto"/>
                        <w:left w:val="none" w:sz="0" w:space="0" w:color="auto"/>
                        <w:bottom w:val="none" w:sz="0" w:space="0" w:color="auto"/>
                        <w:right w:val="none" w:sz="0" w:space="0" w:color="auto"/>
                      </w:divBdr>
                      <w:divsChild>
                        <w:div w:id="2036151496">
                          <w:marLeft w:val="0"/>
                          <w:marRight w:val="0"/>
                          <w:marTop w:val="0"/>
                          <w:marBottom w:val="0"/>
                          <w:divBdr>
                            <w:top w:val="none" w:sz="0" w:space="0" w:color="auto"/>
                            <w:left w:val="none" w:sz="0" w:space="0" w:color="auto"/>
                            <w:bottom w:val="none" w:sz="0" w:space="0" w:color="auto"/>
                            <w:right w:val="none" w:sz="0" w:space="0" w:color="auto"/>
                          </w:divBdr>
                          <w:divsChild>
                            <w:div w:id="430274335">
                              <w:marLeft w:val="0"/>
                              <w:marRight w:val="0"/>
                              <w:marTop w:val="0"/>
                              <w:marBottom w:val="0"/>
                              <w:divBdr>
                                <w:top w:val="none" w:sz="0" w:space="0" w:color="auto"/>
                                <w:left w:val="none" w:sz="0" w:space="0" w:color="auto"/>
                                <w:bottom w:val="none" w:sz="0" w:space="0" w:color="auto"/>
                                <w:right w:val="none" w:sz="0" w:space="0" w:color="auto"/>
                              </w:divBdr>
                              <w:divsChild>
                                <w:div w:id="1673600147">
                                  <w:marLeft w:val="0"/>
                                  <w:marRight w:val="0"/>
                                  <w:marTop w:val="450"/>
                                  <w:marBottom w:val="1500"/>
                                  <w:divBdr>
                                    <w:top w:val="none" w:sz="0" w:space="0" w:color="auto"/>
                                    <w:left w:val="none" w:sz="0" w:space="0" w:color="auto"/>
                                    <w:bottom w:val="none" w:sz="0" w:space="0" w:color="auto"/>
                                    <w:right w:val="none" w:sz="0" w:space="0" w:color="auto"/>
                                  </w:divBdr>
                                  <w:divsChild>
                                    <w:div w:id="356738945">
                                      <w:marLeft w:val="0"/>
                                      <w:marRight w:val="0"/>
                                      <w:marTop w:val="0"/>
                                      <w:marBottom w:val="0"/>
                                      <w:divBdr>
                                        <w:top w:val="none" w:sz="0" w:space="0" w:color="auto"/>
                                        <w:left w:val="none" w:sz="0" w:space="0" w:color="auto"/>
                                        <w:bottom w:val="none" w:sz="0" w:space="0" w:color="auto"/>
                                        <w:right w:val="none" w:sz="0" w:space="0" w:color="auto"/>
                                      </w:divBdr>
                                    </w:div>
                                  </w:divsChild>
                                </w:div>
                                <w:div w:id="116254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668">
          <w:marLeft w:val="0"/>
          <w:marRight w:val="0"/>
          <w:marTop w:val="0"/>
          <w:marBottom w:val="0"/>
          <w:divBdr>
            <w:top w:val="none" w:sz="0" w:space="0" w:color="auto"/>
            <w:left w:val="none" w:sz="0" w:space="0" w:color="auto"/>
            <w:bottom w:val="none" w:sz="0" w:space="0" w:color="auto"/>
            <w:right w:val="none" w:sz="0" w:space="0" w:color="auto"/>
          </w:divBdr>
          <w:divsChild>
            <w:div w:id="1211454319">
              <w:marLeft w:val="0"/>
              <w:marRight w:val="0"/>
              <w:marTop w:val="0"/>
              <w:marBottom w:val="0"/>
              <w:divBdr>
                <w:top w:val="none" w:sz="0" w:space="0" w:color="auto"/>
                <w:left w:val="none" w:sz="0" w:space="0" w:color="auto"/>
                <w:bottom w:val="none" w:sz="0" w:space="0" w:color="auto"/>
                <w:right w:val="none" w:sz="0" w:space="0" w:color="auto"/>
              </w:divBdr>
              <w:divsChild>
                <w:div w:id="473257852">
                  <w:marLeft w:val="0"/>
                  <w:marRight w:val="0"/>
                  <w:marTop w:val="0"/>
                  <w:marBottom w:val="0"/>
                  <w:divBdr>
                    <w:top w:val="none" w:sz="0" w:space="0" w:color="auto"/>
                    <w:left w:val="none" w:sz="0" w:space="0" w:color="auto"/>
                    <w:bottom w:val="none" w:sz="0" w:space="0" w:color="auto"/>
                    <w:right w:val="none" w:sz="0" w:space="0" w:color="auto"/>
                  </w:divBdr>
                  <w:divsChild>
                    <w:div w:id="506021346">
                      <w:marLeft w:val="0"/>
                      <w:marRight w:val="0"/>
                      <w:marTop w:val="0"/>
                      <w:marBottom w:val="0"/>
                      <w:divBdr>
                        <w:top w:val="none" w:sz="0" w:space="0" w:color="auto"/>
                        <w:left w:val="none" w:sz="0" w:space="0" w:color="auto"/>
                        <w:bottom w:val="none" w:sz="0" w:space="0" w:color="auto"/>
                        <w:right w:val="none" w:sz="0" w:space="0" w:color="auto"/>
                      </w:divBdr>
                    </w:div>
                  </w:divsChild>
                </w:div>
                <w:div w:id="1366559082">
                  <w:marLeft w:val="0"/>
                  <w:marRight w:val="0"/>
                  <w:marTop w:val="0"/>
                  <w:marBottom w:val="0"/>
                  <w:divBdr>
                    <w:top w:val="none" w:sz="0" w:space="0" w:color="auto"/>
                    <w:left w:val="none" w:sz="0" w:space="0" w:color="auto"/>
                    <w:bottom w:val="none" w:sz="0" w:space="0" w:color="auto"/>
                    <w:right w:val="none" w:sz="0" w:space="0" w:color="auto"/>
                  </w:divBdr>
                  <w:divsChild>
                    <w:div w:id="1663702867">
                      <w:marLeft w:val="0"/>
                      <w:marRight w:val="0"/>
                      <w:marTop w:val="0"/>
                      <w:marBottom w:val="0"/>
                      <w:divBdr>
                        <w:top w:val="none" w:sz="0" w:space="0" w:color="auto"/>
                        <w:left w:val="none" w:sz="0" w:space="0" w:color="auto"/>
                        <w:bottom w:val="none" w:sz="0" w:space="0" w:color="auto"/>
                        <w:right w:val="none" w:sz="0" w:space="0" w:color="auto"/>
                      </w:divBdr>
                    </w:div>
                  </w:divsChild>
                </w:div>
                <w:div w:id="1535078058">
                  <w:marLeft w:val="0"/>
                  <w:marRight w:val="0"/>
                  <w:marTop w:val="0"/>
                  <w:marBottom w:val="0"/>
                  <w:divBdr>
                    <w:top w:val="none" w:sz="0" w:space="0" w:color="auto"/>
                    <w:left w:val="none" w:sz="0" w:space="0" w:color="auto"/>
                    <w:bottom w:val="none" w:sz="0" w:space="0" w:color="auto"/>
                    <w:right w:val="none" w:sz="0" w:space="0" w:color="auto"/>
                  </w:divBdr>
                  <w:divsChild>
                    <w:div w:id="690642322">
                      <w:marLeft w:val="0"/>
                      <w:marRight w:val="0"/>
                      <w:marTop w:val="0"/>
                      <w:marBottom w:val="0"/>
                      <w:divBdr>
                        <w:top w:val="none" w:sz="0" w:space="0" w:color="auto"/>
                        <w:left w:val="none" w:sz="0" w:space="0" w:color="auto"/>
                        <w:bottom w:val="none" w:sz="0" w:space="0" w:color="auto"/>
                        <w:right w:val="none" w:sz="0" w:space="0" w:color="auto"/>
                      </w:divBdr>
                      <w:divsChild>
                        <w:div w:id="116185034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430009068">
                  <w:marLeft w:val="0"/>
                  <w:marRight w:val="0"/>
                  <w:marTop w:val="0"/>
                  <w:marBottom w:val="0"/>
                  <w:divBdr>
                    <w:top w:val="none" w:sz="0" w:space="0" w:color="auto"/>
                    <w:left w:val="none" w:sz="0" w:space="0" w:color="auto"/>
                    <w:bottom w:val="none" w:sz="0" w:space="0" w:color="auto"/>
                    <w:right w:val="none" w:sz="0" w:space="0" w:color="auto"/>
                  </w:divBdr>
                  <w:divsChild>
                    <w:div w:id="228927353">
                      <w:marLeft w:val="0"/>
                      <w:marRight w:val="0"/>
                      <w:marTop w:val="0"/>
                      <w:marBottom w:val="0"/>
                      <w:divBdr>
                        <w:top w:val="none" w:sz="0" w:space="0" w:color="auto"/>
                        <w:left w:val="none" w:sz="0" w:space="0" w:color="auto"/>
                        <w:bottom w:val="none" w:sz="0" w:space="0" w:color="auto"/>
                        <w:right w:val="none" w:sz="0" w:space="0" w:color="auto"/>
                      </w:divBdr>
                      <w:divsChild>
                        <w:div w:id="16228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1639">
          <w:marLeft w:val="0"/>
          <w:marRight w:val="0"/>
          <w:marTop w:val="0"/>
          <w:marBottom w:val="0"/>
          <w:divBdr>
            <w:top w:val="none" w:sz="0" w:space="0" w:color="auto"/>
            <w:left w:val="none" w:sz="0" w:space="0" w:color="auto"/>
            <w:bottom w:val="none" w:sz="0" w:space="0" w:color="auto"/>
            <w:right w:val="none" w:sz="0" w:space="0" w:color="auto"/>
          </w:divBdr>
        </w:div>
        <w:div w:id="747532697">
          <w:marLeft w:val="0"/>
          <w:marRight w:val="0"/>
          <w:marTop w:val="0"/>
          <w:marBottom w:val="0"/>
          <w:divBdr>
            <w:top w:val="single" w:sz="6" w:space="0" w:color="BFBFBF"/>
            <w:left w:val="single" w:sz="6" w:space="0" w:color="BFBFBF"/>
            <w:bottom w:val="none" w:sz="0" w:space="0" w:color="auto"/>
            <w:right w:val="none" w:sz="0" w:space="0" w:color="auto"/>
          </w:divBdr>
          <w:divsChild>
            <w:div w:id="596443340">
              <w:marLeft w:val="0"/>
              <w:marRight w:val="0"/>
              <w:marTop w:val="0"/>
              <w:marBottom w:val="0"/>
              <w:divBdr>
                <w:top w:val="none" w:sz="0" w:space="0" w:color="auto"/>
                <w:left w:val="none" w:sz="0" w:space="0" w:color="auto"/>
                <w:bottom w:val="none" w:sz="0" w:space="0" w:color="auto"/>
                <w:right w:val="none" w:sz="0" w:space="0" w:color="auto"/>
              </w:divBdr>
              <w:divsChild>
                <w:div w:id="5151944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1312">
      <w:bodyDiv w:val="1"/>
      <w:marLeft w:val="0"/>
      <w:marRight w:val="0"/>
      <w:marTop w:val="0"/>
      <w:marBottom w:val="0"/>
      <w:divBdr>
        <w:top w:val="none" w:sz="0" w:space="0" w:color="auto"/>
        <w:left w:val="none" w:sz="0" w:space="0" w:color="auto"/>
        <w:bottom w:val="none" w:sz="0" w:space="0" w:color="auto"/>
        <w:right w:val="none" w:sz="0" w:space="0" w:color="auto"/>
      </w:divBdr>
      <w:divsChild>
        <w:div w:id="1810708347">
          <w:marLeft w:val="0"/>
          <w:marRight w:val="0"/>
          <w:marTop w:val="0"/>
          <w:marBottom w:val="750"/>
          <w:divBdr>
            <w:top w:val="none" w:sz="0" w:space="0" w:color="auto"/>
            <w:left w:val="none" w:sz="0" w:space="0" w:color="auto"/>
            <w:bottom w:val="none" w:sz="0" w:space="0" w:color="auto"/>
            <w:right w:val="none" w:sz="0" w:space="0" w:color="auto"/>
          </w:divBdr>
          <w:divsChild>
            <w:div w:id="464086008">
              <w:marLeft w:val="0"/>
              <w:marRight w:val="0"/>
              <w:marTop w:val="0"/>
              <w:marBottom w:val="0"/>
              <w:divBdr>
                <w:top w:val="none" w:sz="0" w:space="0" w:color="auto"/>
                <w:left w:val="none" w:sz="0" w:space="0" w:color="auto"/>
                <w:bottom w:val="none" w:sz="0" w:space="0" w:color="auto"/>
                <w:right w:val="none" w:sz="0" w:space="0" w:color="auto"/>
              </w:divBdr>
            </w:div>
            <w:div w:id="1216044672">
              <w:marLeft w:val="0"/>
              <w:marRight w:val="0"/>
              <w:marTop w:val="0"/>
              <w:marBottom w:val="0"/>
              <w:divBdr>
                <w:top w:val="none" w:sz="0" w:space="0" w:color="auto"/>
                <w:left w:val="none" w:sz="0" w:space="0" w:color="auto"/>
                <w:bottom w:val="none" w:sz="0" w:space="0" w:color="auto"/>
                <w:right w:val="none" w:sz="0" w:space="0" w:color="auto"/>
              </w:divBdr>
            </w:div>
          </w:divsChild>
        </w:div>
        <w:div w:id="1792431377">
          <w:marLeft w:val="0"/>
          <w:marRight w:val="0"/>
          <w:marTop w:val="0"/>
          <w:marBottom w:val="0"/>
          <w:divBdr>
            <w:top w:val="none" w:sz="0" w:space="0" w:color="auto"/>
            <w:left w:val="none" w:sz="0" w:space="0" w:color="auto"/>
            <w:bottom w:val="none" w:sz="0" w:space="0" w:color="auto"/>
            <w:right w:val="none" w:sz="0" w:space="0" w:color="auto"/>
          </w:divBdr>
          <w:divsChild>
            <w:div w:id="1947735379">
              <w:marLeft w:val="-225"/>
              <w:marRight w:val="-225"/>
              <w:marTop w:val="0"/>
              <w:marBottom w:val="0"/>
              <w:divBdr>
                <w:top w:val="none" w:sz="0" w:space="0" w:color="auto"/>
                <w:left w:val="none" w:sz="0" w:space="0" w:color="auto"/>
                <w:bottom w:val="none" w:sz="0" w:space="0" w:color="auto"/>
                <w:right w:val="none" w:sz="0" w:space="0" w:color="auto"/>
              </w:divBdr>
              <w:divsChild>
                <w:div w:id="1909685404">
                  <w:marLeft w:val="0"/>
                  <w:marRight w:val="0"/>
                  <w:marTop w:val="150"/>
                  <w:marBottom w:val="0"/>
                  <w:divBdr>
                    <w:top w:val="none" w:sz="0" w:space="0" w:color="auto"/>
                    <w:left w:val="none" w:sz="0" w:space="0" w:color="auto"/>
                    <w:bottom w:val="none" w:sz="0" w:space="0" w:color="auto"/>
                    <w:right w:val="none" w:sz="0" w:space="0" w:color="auto"/>
                  </w:divBdr>
                </w:div>
                <w:div w:id="278147075">
                  <w:marLeft w:val="0"/>
                  <w:marRight w:val="0"/>
                  <w:marTop w:val="150"/>
                  <w:marBottom w:val="0"/>
                  <w:divBdr>
                    <w:top w:val="none" w:sz="0" w:space="0" w:color="auto"/>
                    <w:left w:val="none" w:sz="0" w:space="0" w:color="auto"/>
                    <w:bottom w:val="none" w:sz="0" w:space="0" w:color="auto"/>
                    <w:right w:val="none" w:sz="0" w:space="0" w:color="auto"/>
                  </w:divBdr>
                </w:div>
              </w:divsChild>
            </w:div>
            <w:div w:id="271862751">
              <w:marLeft w:val="0"/>
              <w:marRight w:val="0"/>
              <w:marTop w:val="0"/>
              <w:marBottom w:val="0"/>
              <w:divBdr>
                <w:top w:val="none" w:sz="0" w:space="0" w:color="auto"/>
                <w:left w:val="none" w:sz="0" w:space="0" w:color="auto"/>
                <w:bottom w:val="none" w:sz="0" w:space="0" w:color="auto"/>
                <w:right w:val="none" w:sz="0" w:space="0" w:color="auto"/>
              </w:divBdr>
            </w:div>
            <w:div w:id="142465019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577401595">
      <w:bodyDiv w:val="1"/>
      <w:marLeft w:val="0"/>
      <w:marRight w:val="0"/>
      <w:marTop w:val="0"/>
      <w:marBottom w:val="0"/>
      <w:divBdr>
        <w:top w:val="none" w:sz="0" w:space="0" w:color="auto"/>
        <w:left w:val="none" w:sz="0" w:space="0" w:color="auto"/>
        <w:bottom w:val="none" w:sz="0" w:space="0" w:color="auto"/>
        <w:right w:val="none" w:sz="0" w:space="0" w:color="auto"/>
      </w:divBdr>
    </w:div>
    <w:div w:id="589507226">
      <w:bodyDiv w:val="1"/>
      <w:marLeft w:val="0"/>
      <w:marRight w:val="0"/>
      <w:marTop w:val="0"/>
      <w:marBottom w:val="0"/>
      <w:divBdr>
        <w:top w:val="none" w:sz="0" w:space="0" w:color="auto"/>
        <w:left w:val="none" w:sz="0" w:space="0" w:color="auto"/>
        <w:bottom w:val="none" w:sz="0" w:space="0" w:color="auto"/>
        <w:right w:val="none" w:sz="0" w:space="0" w:color="auto"/>
      </w:divBdr>
    </w:div>
    <w:div w:id="753626562">
      <w:bodyDiv w:val="1"/>
      <w:marLeft w:val="0"/>
      <w:marRight w:val="0"/>
      <w:marTop w:val="0"/>
      <w:marBottom w:val="0"/>
      <w:divBdr>
        <w:top w:val="none" w:sz="0" w:space="0" w:color="auto"/>
        <w:left w:val="none" w:sz="0" w:space="0" w:color="auto"/>
        <w:bottom w:val="none" w:sz="0" w:space="0" w:color="auto"/>
        <w:right w:val="none" w:sz="0" w:space="0" w:color="auto"/>
      </w:divBdr>
    </w:div>
    <w:div w:id="883251430">
      <w:bodyDiv w:val="1"/>
      <w:marLeft w:val="0"/>
      <w:marRight w:val="0"/>
      <w:marTop w:val="0"/>
      <w:marBottom w:val="0"/>
      <w:divBdr>
        <w:top w:val="none" w:sz="0" w:space="0" w:color="auto"/>
        <w:left w:val="none" w:sz="0" w:space="0" w:color="auto"/>
        <w:bottom w:val="none" w:sz="0" w:space="0" w:color="auto"/>
        <w:right w:val="none" w:sz="0" w:space="0" w:color="auto"/>
      </w:divBdr>
      <w:divsChild>
        <w:div w:id="1686513432">
          <w:marLeft w:val="0"/>
          <w:marRight w:val="0"/>
          <w:marTop w:val="0"/>
          <w:marBottom w:val="750"/>
          <w:divBdr>
            <w:top w:val="none" w:sz="0" w:space="0" w:color="auto"/>
            <w:left w:val="none" w:sz="0" w:space="0" w:color="auto"/>
            <w:bottom w:val="none" w:sz="0" w:space="0" w:color="auto"/>
            <w:right w:val="none" w:sz="0" w:space="0" w:color="auto"/>
          </w:divBdr>
          <w:divsChild>
            <w:div w:id="2118452124">
              <w:marLeft w:val="0"/>
              <w:marRight w:val="0"/>
              <w:marTop w:val="0"/>
              <w:marBottom w:val="0"/>
              <w:divBdr>
                <w:top w:val="none" w:sz="0" w:space="0" w:color="auto"/>
                <w:left w:val="none" w:sz="0" w:space="0" w:color="auto"/>
                <w:bottom w:val="none" w:sz="0" w:space="0" w:color="auto"/>
                <w:right w:val="none" w:sz="0" w:space="0" w:color="auto"/>
              </w:divBdr>
            </w:div>
            <w:div w:id="1905870405">
              <w:marLeft w:val="0"/>
              <w:marRight w:val="0"/>
              <w:marTop w:val="0"/>
              <w:marBottom w:val="0"/>
              <w:divBdr>
                <w:top w:val="none" w:sz="0" w:space="0" w:color="auto"/>
                <w:left w:val="none" w:sz="0" w:space="0" w:color="auto"/>
                <w:bottom w:val="none" w:sz="0" w:space="0" w:color="auto"/>
                <w:right w:val="none" w:sz="0" w:space="0" w:color="auto"/>
              </w:divBdr>
            </w:div>
          </w:divsChild>
        </w:div>
        <w:div w:id="2039961320">
          <w:marLeft w:val="0"/>
          <w:marRight w:val="0"/>
          <w:marTop w:val="0"/>
          <w:marBottom w:val="0"/>
          <w:divBdr>
            <w:top w:val="none" w:sz="0" w:space="0" w:color="auto"/>
            <w:left w:val="none" w:sz="0" w:space="0" w:color="auto"/>
            <w:bottom w:val="none" w:sz="0" w:space="0" w:color="auto"/>
            <w:right w:val="none" w:sz="0" w:space="0" w:color="auto"/>
          </w:divBdr>
          <w:divsChild>
            <w:div w:id="1288244751">
              <w:marLeft w:val="-225"/>
              <w:marRight w:val="-225"/>
              <w:marTop w:val="0"/>
              <w:marBottom w:val="0"/>
              <w:divBdr>
                <w:top w:val="none" w:sz="0" w:space="0" w:color="auto"/>
                <w:left w:val="none" w:sz="0" w:space="0" w:color="auto"/>
                <w:bottom w:val="none" w:sz="0" w:space="0" w:color="auto"/>
                <w:right w:val="none" w:sz="0" w:space="0" w:color="auto"/>
              </w:divBdr>
              <w:divsChild>
                <w:div w:id="1653681742">
                  <w:marLeft w:val="0"/>
                  <w:marRight w:val="0"/>
                  <w:marTop w:val="150"/>
                  <w:marBottom w:val="0"/>
                  <w:divBdr>
                    <w:top w:val="none" w:sz="0" w:space="0" w:color="auto"/>
                    <w:left w:val="none" w:sz="0" w:space="0" w:color="auto"/>
                    <w:bottom w:val="none" w:sz="0" w:space="0" w:color="auto"/>
                    <w:right w:val="none" w:sz="0" w:space="0" w:color="auto"/>
                  </w:divBdr>
                </w:div>
                <w:div w:id="2093431931">
                  <w:marLeft w:val="0"/>
                  <w:marRight w:val="0"/>
                  <w:marTop w:val="150"/>
                  <w:marBottom w:val="0"/>
                  <w:divBdr>
                    <w:top w:val="none" w:sz="0" w:space="0" w:color="auto"/>
                    <w:left w:val="none" w:sz="0" w:space="0" w:color="auto"/>
                    <w:bottom w:val="none" w:sz="0" w:space="0" w:color="auto"/>
                    <w:right w:val="none" w:sz="0" w:space="0" w:color="auto"/>
                  </w:divBdr>
                </w:div>
              </w:divsChild>
            </w:div>
            <w:div w:id="1468428984">
              <w:marLeft w:val="0"/>
              <w:marRight w:val="0"/>
              <w:marTop w:val="0"/>
              <w:marBottom w:val="0"/>
              <w:divBdr>
                <w:top w:val="none" w:sz="0" w:space="0" w:color="auto"/>
                <w:left w:val="none" w:sz="0" w:space="0" w:color="auto"/>
                <w:bottom w:val="none" w:sz="0" w:space="0" w:color="auto"/>
                <w:right w:val="none" w:sz="0" w:space="0" w:color="auto"/>
              </w:divBdr>
            </w:div>
            <w:div w:id="49068181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929122664">
      <w:bodyDiv w:val="1"/>
      <w:marLeft w:val="0"/>
      <w:marRight w:val="0"/>
      <w:marTop w:val="0"/>
      <w:marBottom w:val="0"/>
      <w:divBdr>
        <w:top w:val="none" w:sz="0" w:space="0" w:color="auto"/>
        <w:left w:val="none" w:sz="0" w:space="0" w:color="auto"/>
        <w:bottom w:val="none" w:sz="0" w:space="0" w:color="auto"/>
        <w:right w:val="none" w:sz="0" w:space="0" w:color="auto"/>
      </w:divBdr>
    </w:div>
    <w:div w:id="1033070606">
      <w:bodyDiv w:val="1"/>
      <w:marLeft w:val="0"/>
      <w:marRight w:val="0"/>
      <w:marTop w:val="0"/>
      <w:marBottom w:val="0"/>
      <w:divBdr>
        <w:top w:val="none" w:sz="0" w:space="0" w:color="auto"/>
        <w:left w:val="none" w:sz="0" w:space="0" w:color="auto"/>
        <w:bottom w:val="none" w:sz="0" w:space="0" w:color="auto"/>
        <w:right w:val="none" w:sz="0" w:space="0" w:color="auto"/>
      </w:divBdr>
    </w:div>
    <w:div w:id="1046101037">
      <w:bodyDiv w:val="1"/>
      <w:marLeft w:val="0"/>
      <w:marRight w:val="0"/>
      <w:marTop w:val="0"/>
      <w:marBottom w:val="0"/>
      <w:divBdr>
        <w:top w:val="none" w:sz="0" w:space="0" w:color="auto"/>
        <w:left w:val="none" w:sz="0" w:space="0" w:color="auto"/>
        <w:bottom w:val="none" w:sz="0" w:space="0" w:color="auto"/>
        <w:right w:val="none" w:sz="0" w:space="0" w:color="auto"/>
      </w:divBdr>
      <w:divsChild>
        <w:div w:id="931624461">
          <w:marLeft w:val="0"/>
          <w:marRight w:val="0"/>
          <w:marTop w:val="0"/>
          <w:marBottom w:val="0"/>
          <w:divBdr>
            <w:top w:val="none" w:sz="0" w:space="0" w:color="auto"/>
            <w:left w:val="none" w:sz="0" w:space="0" w:color="auto"/>
            <w:bottom w:val="none" w:sz="0" w:space="0" w:color="auto"/>
            <w:right w:val="none" w:sz="0" w:space="0" w:color="auto"/>
          </w:divBdr>
        </w:div>
        <w:div w:id="316885937">
          <w:marLeft w:val="0"/>
          <w:marRight w:val="0"/>
          <w:marTop w:val="0"/>
          <w:marBottom w:val="0"/>
          <w:divBdr>
            <w:top w:val="none" w:sz="0" w:space="0" w:color="auto"/>
            <w:left w:val="none" w:sz="0" w:space="0" w:color="auto"/>
            <w:bottom w:val="none" w:sz="0" w:space="0" w:color="auto"/>
            <w:right w:val="none" w:sz="0" w:space="0" w:color="auto"/>
          </w:divBdr>
          <w:divsChild>
            <w:div w:id="2083940924">
              <w:marLeft w:val="-225"/>
              <w:marRight w:val="-225"/>
              <w:marTop w:val="0"/>
              <w:marBottom w:val="0"/>
              <w:divBdr>
                <w:top w:val="none" w:sz="0" w:space="0" w:color="auto"/>
                <w:left w:val="none" w:sz="0" w:space="0" w:color="auto"/>
                <w:bottom w:val="none" w:sz="0" w:space="0" w:color="auto"/>
                <w:right w:val="none" w:sz="0" w:space="0" w:color="auto"/>
              </w:divBdr>
              <w:divsChild>
                <w:div w:id="56510972">
                  <w:marLeft w:val="0"/>
                  <w:marRight w:val="0"/>
                  <w:marTop w:val="150"/>
                  <w:marBottom w:val="0"/>
                  <w:divBdr>
                    <w:top w:val="none" w:sz="0" w:space="0" w:color="auto"/>
                    <w:left w:val="none" w:sz="0" w:space="0" w:color="auto"/>
                    <w:bottom w:val="none" w:sz="0" w:space="0" w:color="auto"/>
                    <w:right w:val="none" w:sz="0" w:space="0" w:color="auto"/>
                  </w:divBdr>
                </w:div>
                <w:div w:id="1717311296">
                  <w:marLeft w:val="0"/>
                  <w:marRight w:val="0"/>
                  <w:marTop w:val="150"/>
                  <w:marBottom w:val="0"/>
                  <w:divBdr>
                    <w:top w:val="none" w:sz="0" w:space="0" w:color="auto"/>
                    <w:left w:val="none" w:sz="0" w:space="0" w:color="auto"/>
                    <w:bottom w:val="none" w:sz="0" w:space="0" w:color="auto"/>
                    <w:right w:val="none" w:sz="0" w:space="0" w:color="auto"/>
                  </w:divBdr>
                </w:div>
              </w:divsChild>
            </w:div>
            <w:div w:id="775099143">
              <w:marLeft w:val="0"/>
              <w:marRight w:val="0"/>
              <w:marTop w:val="0"/>
              <w:marBottom w:val="0"/>
              <w:divBdr>
                <w:top w:val="none" w:sz="0" w:space="0" w:color="auto"/>
                <w:left w:val="none" w:sz="0" w:space="0" w:color="auto"/>
                <w:bottom w:val="none" w:sz="0" w:space="0" w:color="auto"/>
                <w:right w:val="none" w:sz="0" w:space="0" w:color="auto"/>
              </w:divBdr>
            </w:div>
          </w:divsChild>
        </w:div>
        <w:div w:id="1990594090">
          <w:marLeft w:val="0"/>
          <w:marRight w:val="0"/>
          <w:marTop w:val="450"/>
          <w:marBottom w:val="0"/>
          <w:divBdr>
            <w:top w:val="none" w:sz="0" w:space="0" w:color="auto"/>
            <w:left w:val="none" w:sz="0" w:space="0" w:color="auto"/>
            <w:bottom w:val="none" w:sz="0" w:space="0" w:color="auto"/>
            <w:right w:val="none" w:sz="0" w:space="0" w:color="auto"/>
          </w:divBdr>
        </w:div>
      </w:divsChild>
    </w:div>
    <w:div w:id="1146893233">
      <w:bodyDiv w:val="1"/>
      <w:marLeft w:val="0"/>
      <w:marRight w:val="0"/>
      <w:marTop w:val="0"/>
      <w:marBottom w:val="0"/>
      <w:divBdr>
        <w:top w:val="none" w:sz="0" w:space="0" w:color="auto"/>
        <w:left w:val="none" w:sz="0" w:space="0" w:color="auto"/>
        <w:bottom w:val="none" w:sz="0" w:space="0" w:color="auto"/>
        <w:right w:val="none" w:sz="0" w:space="0" w:color="auto"/>
      </w:divBdr>
    </w:div>
    <w:div w:id="1426729256">
      <w:bodyDiv w:val="1"/>
      <w:marLeft w:val="0"/>
      <w:marRight w:val="0"/>
      <w:marTop w:val="0"/>
      <w:marBottom w:val="0"/>
      <w:divBdr>
        <w:top w:val="none" w:sz="0" w:space="0" w:color="auto"/>
        <w:left w:val="none" w:sz="0" w:space="0" w:color="auto"/>
        <w:bottom w:val="none" w:sz="0" w:space="0" w:color="auto"/>
        <w:right w:val="none" w:sz="0" w:space="0" w:color="auto"/>
      </w:divBdr>
    </w:div>
    <w:div w:id="1575969676">
      <w:bodyDiv w:val="1"/>
      <w:marLeft w:val="0"/>
      <w:marRight w:val="0"/>
      <w:marTop w:val="0"/>
      <w:marBottom w:val="0"/>
      <w:divBdr>
        <w:top w:val="none" w:sz="0" w:space="0" w:color="auto"/>
        <w:left w:val="none" w:sz="0" w:space="0" w:color="auto"/>
        <w:bottom w:val="none" w:sz="0" w:space="0" w:color="auto"/>
        <w:right w:val="none" w:sz="0" w:space="0" w:color="auto"/>
      </w:divBdr>
    </w:div>
    <w:div w:id="1671911602">
      <w:bodyDiv w:val="1"/>
      <w:marLeft w:val="0"/>
      <w:marRight w:val="0"/>
      <w:marTop w:val="0"/>
      <w:marBottom w:val="0"/>
      <w:divBdr>
        <w:top w:val="none" w:sz="0" w:space="0" w:color="auto"/>
        <w:left w:val="none" w:sz="0" w:space="0" w:color="auto"/>
        <w:bottom w:val="none" w:sz="0" w:space="0" w:color="auto"/>
        <w:right w:val="none" w:sz="0" w:space="0" w:color="auto"/>
      </w:divBdr>
    </w:div>
    <w:div w:id="1697388240">
      <w:bodyDiv w:val="1"/>
      <w:marLeft w:val="0"/>
      <w:marRight w:val="0"/>
      <w:marTop w:val="0"/>
      <w:marBottom w:val="0"/>
      <w:divBdr>
        <w:top w:val="none" w:sz="0" w:space="0" w:color="auto"/>
        <w:left w:val="none" w:sz="0" w:space="0" w:color="auto"/>
        <w:bottom w:val="none" w:sz="0" w:space="0" w:color="auto"/>
        <w:right w:val="none" w:sz="0" w:space="0" w:color="auto"/>
      </w:divBdr>
      <w:divsChild>
        <w:div w:id="1919822714">
          <w:marLeft w:val="0"/>
          <w:marRight w:val="0"/>
          <w:marTop w:val="0"/>
          <w:marBottom w:val="0"/>
          <w:divBdr>
            <w:top w:val="none" w:sz="0" w:space="0" w:color="auto"/>
            <w:left w:val="none" w:sz="0" w:space="0" w:color="auto"/>
            <w:bottom w:val="none" w:sz="0" w:space="0" w:color="auto"/>
            <w:right w:val="none" w:sz="0" w:space="0" w:color="auto"/>
          </w:divBdr>
          <w:divsChild>
            <w:div w:id="445395706">
              <w:marLeft w:val="0"/>
              <w:marRight w:val="0"/>
              <w:marTop w:val="0"/>
              <w:marBottom w:val="240"/>
              <w:divBdr>
                <w:top w:val="none" w:sz="0" w:space="0" w:color="auto"/>
                <w:left w:val="none" w:sz="0" w:space="0" w:color="auto"/>
                <w:bottom w:val="none" w:sz="0" w:space="0" w:color="auto"/>
                <w:right w:val="none" w:sz="0" w:space="0" w:color="auto"/>
              </w:divBdr>
            </w:div>
            <w:div w:id="691303757">
              <w:marLeft w:val="0"/>
              <w:marRight w:val="0"/>
              <w:marTop w:val="0"/>
              <w:marBottom w:val="240"/>
              <w:divBdr>
                <w:top w:val="none" w:sz="0" w:space="0" w:color="auto"/>
                <w:left w:val="none" w:sz="0" w:space="0" w:color="auto"/>
                <w:bottom w:val="none" w:sz="0" w:space="0" w:color="auto"/>
                <w:right w:val="none" w:sz="0" w:space="0" w:color="auto"/>
              </w:divBdr>
            </w:div>
            <w:div w:id="984358943">
              <w:marLeft w:val="-120"/>
              <w:marRight w:val="-120"/>
              <w:marTop w:val="0"/>
              <w:marBottom w:val="240"/>
              <w:divBdr>
                <w:top w:val="none" w:sz="0" w:space="0" w:color="auto"/>
                <w:left w:val="none" w:sz="0" w:space="0" w:color="auto"/>
                <w:bottom w:val="none" w:sz="0" w:space="0" w:color="auto"/>
                <w:right w:val="none" w:sz="0" w:space="0" w:color="auto"/>
              </w:divBdr>
              <w:divsChild>
                <w:div w:id="830632610">
                  <w:marLeft w:val="0"/>
                  <w:marRight w:val="0"/>
                  <w:marTop w:val="0"/>
                  <w:marBottom w:val="0"/>
                  <w:divBdr>
                    <w:top w:val="none" w:sz="0" w:space="0" w:color="auto"/>
                    <w:left w:val="none" w:sz="0" w:space="0" w:color="auto"/>
                    <w:bottom w:val="none" w:sz="0" w:space="0" w:color="auto"/>
                    <w:right w:val="none" w:sz="0" w:space="0" w:color="auto"/>
                  </w:divBdr>
                  <w:divsChild>
                    <w:div w:id="1032807986">
                      <w:marLeft w:val="0"/>
                      <w:marRight w:val="0"/>
                      <w:marTop w:val="0"/>
                      <w:marBottom w:val="0"/>
                      <w:divBdr>
                        <w:top w:val="none" w:sz="0" w:space="0" w:color="auto"/>
                        <w:left w:val="none" w:sz="0" w:space="0" w:color="auto"/>
                        <w:bottom w:val="none" w:sz="0" w:space="0" w:color="auto"/>
                        <w:right w:val="none" w:sz="0" w:space="0" w:color="auto"/>
                      </w:divBdr>
                    </w:div>
                  </w:divsChild>
                </w:div>
                <w:div w:id="1285381388">
                  <w:marLeft w:val="0"/>
                  <w:marRight w:val="0"/>
                  <w:marTop w:val="0"/>
                  <w:marBottom w:val="0"/>
                  <w:divBdr>
                    <w:top w:val="none" w:sz="0" w:space="0" w:color="auto"/>
                    <w:left w:val="none" w:sz="0" w:space="0" w:color="auto"/>
                    <w:bottom w:val="none" w:sz="0" w:space="0" w:color="auto"/>
                    <w:right w:val="none" w:sz="0" w:space="0" w:color="auto"/>
                  </w:divBdr>
                  <w:divsChild>
                    <w:div w:id="16268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15835">
              <w:marLeft w:val="0"/>
              <w:marRight w:val="0"/>
              <w:marTop w:val="0"/>
              <w:marBottom w:val="240"/>
              <w:divBdr>
                <w:top w:val="none" w:sz="0" w:space="0" w:color="auto"/>
                <w:left w:val="none" w:sz="0" w:space="0" w:color="auto"/>
                <w:bottom w:val="none" w:sz="0" w:space="0" w:color="auto"/>
                <w:right w:val="none" w:sz="0" w:space="0" w:color="auto"/>
              </w:divBdr>
            </w:div>
            <w:div w:id="518664635">
              <w:marLeft w:val="0"/>
              <w:marRight w:val="0"/>
              <w:marTop w:val="0"/>
              <w:marBottom w:val="240"/>
              <w:divBdr>
                <w:top w:val="none" w:sz="0" w:space="0" w:color="auto"/>
                <w:left w:val="none" w:sz="0" w:space="0" w:color="auto"/>
                <w:bottom w:val="none" w:sz="0" w:space="0" w:color="auto"/>
                <w:right w:val="none" w:sz="0" w:space="0" w:color="auto"/>
              </w:divBdr>
            </w:div>
            <w:div w:id="1066152513">
              <w:marLeft w:val="0"/>
              <w:marRight w:val="0"/>
              <w:marTop w:val="0"/>
              <w:marBottom w:val="240"/>
              <w:divBdr>
                <w:top w:val="none" w:sz="0" w:space="0" w:color="auto"/>
                <w:left w:val="none" w:sz="0" w:space="0" w:color="auto"/>
                <w:bottom w:val="none" w:sz="0" w:space="0" w:color="auto"/>
                <w:right w:val="none" w:sz="0" w:space="0" w:color="auto"/>
              </w:divBdr>
              <w:divsChild>
                <w:div w:id="184570853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877421732">
      <w:bodyDiv w:val="1"/>
      <w:marLeft w:val="0"/>
      <w:marRight w:val="0"/>
      <w:marTop w:val="0"/>
      <w:marBottom w:val="0"/>
      <w:divBdr>
        <w:top w:val="none" w:sz="0" w:space="0" w:color="auto"/>
        <w:left w:val="none" w:sz="0" w:space="0" w:color="auto"/>
        <w:bottom w:val="none" w:sz="0" w:space="0" w:color="auto"/>
        <w:right w:val="none" w:sz="0" w:space="0" w:color="auto"/>
      </w:divBdr>
      <w:divsChild>
        <w:div w:id="1028338685">
          <w:marLeft w:val="0"/>
          <w:marRight w:val="0"/>
          <w:marTop w:val="0"/>
          <w:marBottom w:val="750"/>
          <w:divBdr>
            <w:top w:val="none" w:sz="0" w:space="0" w:color="auto"/>
            <w:left w:val="none" w:sz="0" w:space="0" w:color="auto"/>
            <w:bottom w:val="none" w:sz="0" w:space="0" w:color="auto"/>
            <w:right w:val="none" w:sz="0" w:space="0" w:color="auto"/>
          </w:divBdr>
          <w:divsChild>
            <w:div w:id="850222328">
              <w:marLeft w:val="0"/>
              <w:marRight w:val="0"/>
              <w:marTop w:val="0"/>
              <w:marBottom w:val="0"/>
              <w:divBdr>
                <w:top w:val="none" w:sz="0" w:space="0" w:color="auto"/>
                <w:left w:val="none" w:sz="0" w:space="0" w:color="auto"/>
                <w:bottom w:val="none" w:sz="0" w:space="0" w:color="auto"/>
                <w:right w:val="none" w:sz="0" w:space="0" w:color="auto"/>
              </w:divBdr>
            </w:div>
            <w:div w:id="898904983">
              <w:marLeft w:val="0"/>
              <w:marRight w:val="0"/>
              <w:marTop w:val="0"/>
              <w:marBottom w:val="0"/>
              <w:divBdr>
                <w:top w:val="none" w:sz="0" w:space="0" w:color="auto"/>
                <w:left w:val="none" w:sz="0" w:space="0" w:color="auto"/>
                <w:bottom w:val="none" w:sz="0" w:space="0" w:color="auto"/>
                <w:right w:val="none" w:sz="0" w:space="0" w:color="auto"/>
              </w:divBdr>
            </w:div>
          </w:divsChild>
        </w:div>
        <w:div w:id="382557564">
          <w:marLeft w:val="0"/>
          <w:marRight w:val="0"/>
          <w:marTop w:val="0"/>
          <w:marBottom w:val="0"/>
          <w:divBdr>
            <w:top w:val="none" w:sz="0" w:space="0" w:color="auto"/>
            <w:left w:val="none" w:sz="0" w:space="0" w:color="auto"/>
            <w:bottom w:val="none" w:sz="0" w:space="0" w:color="auto"/>
            <w:right w:val="none" w:sz="0" w:space="0" w:color="auto"/>
          </w:divBdr>
          <w:divsChild>
            <w:div w:id="613024234">
              <w:marLeft w:val="-225"/>
              <w:marRight w:val="-225"/>
              <w:marTop w:val="0"/>
              <w:marBottom w:val="0"/>
              <w:divBdr>
                <w:top w:val="none" w:sz="0" w:space="0" w:color="auto"/>
                <w:left w:val="none" w:sz="0" w:space="0" w:color="auto"/>
                <w:bottom w:val="none" w:sz="0" w:space="0" w:color="auto"/>
                <w:right w:val="none" w:sz="0" w:space="0" w:color="auto"/>
              </w:divBdr>
              <w:divsChild>
                <w:div w:id="2002194816">
                  <w:marLeft w:val="0"/>
                  <w:marRight w:val="0"/>
                  <w:marTop w:val="150"/>
                  <w:marBottom w:val="0"/>
                  <w:divBdr>
                    <w:top w:val="none" w:sz="0" w:space="0" w:color="auto"/>
                    <w:left w:val="none" w:sz="0" w:space="0" w:color="auto"/>
                    <w:bottom w:val="none" w:sz="0" w:space="0" w:color="auto"/>
                    <w:right w:val="none" w:sz="0" w:space="0" w:color="auto"/>
                  </w:divBdr>
                </w:div>
                <w:div w:id="1682973956">
                  <w:marLeft w:val="0"/>
                  <w:marRight w:val="0"/>
                  <w:marTop w:val="150"/>
                  <w:marBottom w:val="0"/>
                  <w:divBdr>
                    <w:top w:val="none" w:sz="0" w:space="0" w:color="auto"/>
                    <w:left w:val="none" w:sz="0" w:space="0" w:color="auto"/>
                    <w:bottom w:val="none" w:sz="0" w:space="0" w:color="auto"/>
                    <w:right w:val="none" w:sz="0" w:space="0" w:color="auto"/>
                  </w:divBdr>
                </w:div>
              </w:divsChild>
            </w:div>
            <w:div w:id="1834105007">
              <w:marLeft w:val="0"/>
              <w:marRight w:val="0"/>
              <w:marTop w:val="0"/>
              <w:marBottom w:val="0"/>
              <w:divBdr>
                <w:top w:val="none" w:sz="0" w:space="0" w:color="auto"/>
                <w:left w:val="none" w:sz="0" w:space="0" w:color="auto"/>
                <w:bottom w:val="none" w:sz="0" w:space="0" w:color="auto"/>
                <w:right w:val="none" w:sz="0" w:space="0" w:color="auto"/>
              </w:divBdr>
            </w:div>
            <w:div w:id="92630481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052028138">
      <w:bodyDiv w:val="1"/>
      <w:marLeft w:val="0"/>
      <w:marRight w:val="0"/>
      <w:marTop w:val="0"/>
      <w:marBottom w:val="0"/>
      <w:divBdr>
        <w:top w:val="none" w:sz="0" w:space="0" w:color="auto"/>
        <w:left w:val="none" w:sz="0" w:space="0" w:color="auto"/>
        <w:bottom w:val="none" w:sz="0" w:space="0" w:color="auto"/>
        <w:right w:val="none" w:sz="0" w:space="0" w:color="auto"/>
      </w:divBdr>
      <w:divsChild>
        <w:div w:id="943659674">
          <w:marLeft w:val="0"/>
          <w:marRight w:val="0"/>
          <w:marTop w:val="0"/>
          <w:marBottom w:val="750"/>
          <w:divBdr>
            <w:top w:val="none" w:sz="0" w:space="0" w:color="auto"/>
            <w:left w:val="none" w:sz="0" w:space="0" w:color="auto"/>
            <w:bottom w:val="none" w:sz="0" w:space="0" w:color="auto"/>
            <w:right w:val="none" w:sz="0" w:space="0" w:color="auto"/>
          </w:divBdr>
          <w:divsChild>
            <w:div w:id="51542256">
              <w:marLeft w:val="0"/>
              <w:marRight w:val="0"/>
              <w:marTop w:val="0"/>
              <w:marBottom w:val="0"/>
              <w:divBdr>
                <w:top w:val="none" w:sz="0" w:space="0" w:color="auto"/>
                <w:left w:val="none" w:sz="0" w:space="0" w:color="auto"/>
                <w:bottom w:val="none" w:sz="0" w:space="0" w:color="auto"/>
                <w:right w:val="none" w:sz="0" w:space="0" w:color="auto"/>
              </w:divBdr>
            </w:div>
            <w:div w:id="1303195216">
              <w:marLeft w:val="0"/>
              <w:marRight w:val="0"/>
              <w:marTop w:val="0"/>
              <w:marBottom w:val="0"/>
              <w:divBdr>
                <w:top w:val="none" w:sz="0" w:space="0" w:color="auto"/>
                <w:left w:val="none" w:sz="0" w:space="0" w:color="auto"/>
                <w:bottom w:val="none" w:sz="0" w:space="0" w:color="auto"/>
                <w:right w:val="none" w:sz="0" w:space="0" w:color="auto"/>
              </w:divBdr>
            </w:div>
          </w:divsChild>
        </w:div>
        <w:div w:id="707803817">
          <w:marLeft w:val="0"/>
          <w:marRight w:val="0"/>
          <w:marTop w:val="0"/>
          <w:marBottom w:val="0"/>
          <w:divBdr>
            <w:top w:val="none" w:sz="0" w:space="0" w:color="auto"/>
            <w:left w:val="none" w:sz="0" w:space="0" w:color="auto"/>
            <w:bottom w:val="none" w:sz="0" w:space="0" w:color="auto"/>
            <w:right w:val="none" w:sz="0" w:space="0" w:color="auto"/>
          </w:divBdr>
          <w:divsChild>
            <w:div w:id="969213585">
              <w:marLeft w:val="-225"/>
              <w:marRight w:val="-225"/>
              <w:marTop w:val="0"/>
              <w:marBottom w:val="0"/>
              <w:divBdr>
                <w:top w:val="none" w:sz="0" w:space="0" w:color="auto"/>
                <w:left w:val="none" w:sz="0" w:space="0" w:color="auto"/>
                <w:bottom w:val="none" w:sz="0" w:space="0" w:color="auto"/>
                <w:right w:val="none" w:sz="0" w:space="0" w:color="auto"/>
              </w:divBdr>
              <w:divsChild>
                <w:div w:id="650254659">
                  <w:marLeft w:val="0"/>
                  <w:marRight w:val="0"/>
                  <w:marTop w:val="150"/>
                  <w:marBottom w:val="0"/>
                  <w:divBdr>
                    <w:top w:val="none" w:sz="0" w:space="0" w:color="auto"/>
                    <w:left w:val="none" w:sz="0" w:space="0" w:color="auto"/>
                    <w:bottom w:val="none" w:sz="0" w:space="0" w:color="auto"/>
                    <w:right w:val="none" w:sz="0" w:space="0" w:color="auto"/>
                  </w:divBdr>
                </w:div>
                <w:div w:id="1016271965">
                  <w:marLeft w:val="0"/>
                  <w:marRight w:val="0"/>
                  <w:marTop w:val="150"/>
                  <w:marBottom w:val="0"/>
                  <w:divBdr>
                    <w:top w:val="none" w:sz="0" w:space="0" w:color="auto"/>
                    <w:left w:val="none" w:sz="0" w:space="0" w:color="auto"/>
                    <w:bottom w:val="none" w:sz="0" w:space="0" w:color="auto"/>
                    <w:right w:val="none" w:sz="0" w:space="0" w:color="auto"/>
                  </w:divBdr>
                </w:div>
              </w:divsChild>
            </w:div>
            <w:div w:id="74398823">
              <w:marLeft w:val="0"/>
              <w:marRight w:val="0"/>
              <w:marTop w:val="0"/>
              <w:marBottom w:val="0"/>
              <w:divBdr>
                <w:top w:val="none" w:sz="0" w:space="0" w:color="auto"/>
                <w:left w:val="none" w:sz="0" w:space="0" w:color="auto"/>
                <w:bottom w:val="none" w:sz="0" w:space="0" w:color="auto"/>
                <w:right w:val="none" w:sz="0" w:space="0" w:color="auto"/>
              </w:divBdr>
            </w:div>
            <w:div w:id="171437861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084835508">
      <w:bodyDiv w:val="1"/>
      <w:marLeft w:val="0"/>
      <w:marRight w:val="0"/>
      <w:marTop w:val="0"/>
      <w:marBottom w:val="0"/>
      <w:divBdr>
        <w:top w:val="none" w:sz="0" w:space="0" w:color="auto"/>
        <w:left w:val="none" w:sz="0" w:space="0" w:color="auto"/>
        <w:bottom w:val="none" w:sz="0" w:space="0" w:color="auto"/>
        <w:right w:val="none" w:sz="0" w:space="0" w:color="auto"/>
      </w:divBdr>
    </w:div>
    <w:div w:id="2134784982">
      <w:bodyDiv w:val="1"/>
      <w:marLeft w:val="0"/>
      <w:marRight w:val="0"/>
      <w:marTop w:val="0"/>
      <w:marBottom w:val="0"/>
      <w:divBdr>
        <w:top w:val="none" w:sz="0" w:space="0" w:color="auto"/>
        <w:left w:val="none" w:sz="0" w:space="0" w:color="auto"/>
        <w:bottom w:val="none" w:sz="0" w:space="0" w:color="auto"/>
        <w:right w:val="none" w:sz="0" w:space="0" w:color="auto"/>
      </w:divBdr>
    </w:div>
    <w:div w:id="214735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ccanarias.org/web/images/itc/TR-PER-Contratos_2021.xlsx" TargetMode="External"/><Relationship Id="rId21" Type="http://schemas.openxmlformats.org/officeDocument/2006/relationships/hyperlink" Target="https://www.itccanarias.org/web/images/itc/TR-PER-Contratos_2018.ods" TargetMode="External"/><Relationship Id="rId42" Type="http://schemas.openxmlformats.org/officeDocument/2006/relationships/hyperlink" Target="https://www.itccanarias.org/web/images/itc/TR-PER-Contratos_Menores_T1_2019.ods" TargetMode="External"/><Relationship Id="rId47" Type="http://schemas.openxmlformats.org/officeDocument/2006/relationships/hyperlink" Target="https://www.itccanarias.org/web/images/itc/TR-PER-Contratos_Menores_T4_2019.xlsx" TargetMode="External"/><Relationship Id="rId63" Type="http://schemas.openxmlformats.org/officeDocument/2006/relationships/hyperlink" Target="https://www.itccanarias.org/web/images/itc/TR-PER-Contratos_Menores_T4_2021.xlsx" TargetMode="External"/><Relationship Id="rId68" Type="http://schemas.openxmlformats.org/officeDocument/2006/relationships/hyperlink" Target="https://www.itccanarias.org/web/images/itc/TR-PER-Contratos_Menores_T2_2022.ods" TargetMode="External"/><Relationship Id="rId84" Type="http://schemas.openxmlformats.org/officeDocument/2006/relationships/hyperlink" Target="https://contrataciondelestado.es/wps/poc?uri=deeplink:perfilContratante&amp;idBp=UbI1ZFEUNQgQK2TEfXGy%2BA%3D%3D" TargetMode="External"/><Relationship Id="rId89" Type="http://schemas.openxmlformats.org/officeDocument/2006/relationships/hyperlink" Target="https://www.itccanarias.org/web/images/itc/TR-PER-Modificaciones_Contratos_Formalizados_2023.docx" TargetMode="External"/><Relationship Id="rId16" Type="http://schemas.openxmlformats.org/officeDocument/2006/relationships/hyperlink" Target="https://www.itccanarias.org/web/images/itc/TR-PER-2023_Contratos_programados.ods" TargetMode="External"/><Relationship Id="rId11" Type="http://schemas.openxmlformats.org/officeDocument/2006/relationships/hyperlink" Target="https://www.itccanarias.org/web/images/itc/TR-PER-IIC_ITCSA.pdf" TargetMode="External"/><Relationship Id="rId32" Type="http://schemas.openxmlformats.org/officeDocument/2006/relationships/image" Target="media/image1.png"/><Relationship Id="rId37" Type="http://schemas.openxmlformats.org/officeDocument/2006/relationships/hyperlink" Target="https://www.itccanarias.org/web/images/itc/TR-PER-Contratos_Menores_T3_2018.xlsx" TargetMode="External"/><Relationship Id="rId53" Type="http://schemas.openxmlformats.org/officeDocument/2006/relationships/hyperlink" Target="https://www.itccanarias.org/web/images/itc/TR-PER-Contratos_Menores_T3_2020.xlsx" TargetMode="External"/><Relationship Id="rId58" Type="http://schemas.openxmlformats.org/officeDocument/2006/relationships/hyperlink" Target="https://www.itccanarias.org/web/images/itc/TR-PER-Contratos_Menores_T1_2021.ods" TargetMode="External"/><Relationship Id="rId74" Type="http://schemas.openxmlformats.org/officeDocument/2006/relationships/hyperlink" Target="https://www.itccanarias.org/web/images/itc/TR-PER-Contratos_Menores_T1_2023.ods" TargetMode="External"/><Relationship Id="rId79" Type="http://schemas.openxmlformats.org/officeDocument/2006/relationships/hyperlink" Target="https://contrataciondelestado.es/wps/poc?uri=deeplink:perfilContratante&amp;idBp=UbI1ZFEUNQgQK2TEfXGy%2BA%3D%3D" TargetMode="External"/><Relationship Id="rId102" Type="http://schemas.openxmlformats.org/officeDocument/2006/relationships/header" Target="header1.xml"/><Relationship Id="rId5" Type="http://schemas.openxmlformats.org/officeDocument/2006/relationships/footnotes" Target="footnotes.xml"/><Relationship Id="rId90" Type="http://schemas.openxmlformats.org/officeDocument/2006/relationships/hyperlink" Target="https://www.itccanarias.org/web/images/itc/TR-PER-Modificaciones_Contratos_Formalizados_2023.odt" TargetMode="External"/><Relationship Id="rId95" Type="http://schemas.openxmlformats.org/officeDocument/2006/relationships/hyperlink" Target="https://www.itccanarias.org/web/es/component/users/?view=registration&amp;Itemid=101" TargetMode="External"/><Relationship Id="rId22" Type="http://schemas.openxmlformats.org/officeDocument/2006/relationships/hyperlink" Target="https://www.itccanarias.org/web/images/itc/TR-PER-Contratos_2019.xlsx" TargetMode="External"/><Relationship Id="rId27" Type="http://schemas.openxmlformats.org/officeDocument/2006/relationships/hyperlink" Target="https://www.itccanarias.org/web/images/itc/TR-PER-Contratos_2021.ods" TargetMode="External"/><Relationship Id="rId43" Type="http://schemas.openxmlformats.org/officeDocument/2006/relationships/hyperlink" Target="https://www.itccanarias.org/web/images/itc/TR-PER-Contratos_Menores_T2_2019.xlsx" TargetMode="External"/><Relationship Id="rId48" Type="http://schemas.openxmlformats.org/officeDocument/2006/relationships/hyperlink" Target="https://www.itccanarias.org/web/images/itc/TR-PER-Contratos_Menores_T4_2019.ods" TargetMode="External"/><Relationship Id="rId64" Type="http://schemas.openxmlformats.org/officeDocument/2006/relationships/hyperlink" Target="https://www.itccanarias.org/web/images/itc/TR-PER-Contratos_Menores_T4_2021.ods" TargetMode="External"/><Relationship Id="rId69" Type="http://schemas.openxmlformats.org/officeDocument/2006/relationships/hyperlink" Target="https://www.itccanarias.org/web/images/itc/TR-PER-Contratos_Menores_T3_2022.xlsx" TargetMode="External"/><Relationship Id="rId80" Type="http://schemas.openxmlformats.org/officeDocument/2006/relationships/hyperlink" Target="https://www.itccanarias.org/web/images/itc/TR-PER-2023_Contratos_resueltos_y_penalizaciones.xlsx" TargetMode="External"/><Relationship Id="rId85" Type="http://schemas.openxmlformats.org/officeDocument/2006/relationships/hyperlink" Target="https://www.itccanarias.org/web/images/itc/TR-PER-Modificaciones_Contratos_Formalizados_2022.pdf" TargetMode="External"/><Relationship Id="rId12" Type="http://schemas.openxmlformats.org/officeDocument/2006/relationships/hyperlink" Target="https://www.itccanarias.org/web/images/itc/TR-PER-IIC_ITCSA.docx" TargetMode="External"/><Relationship Id="rId17" Type="http://schemas.openxmlformats.org/officeDocument/2006/relationships/hyperlink" Target="https://contrataciondelestado.es/wps/poc?uri=deeplink:perfilContratante&amp;idBp=UbI1ZFEUNQgQK2TEfXGy%2BA%3D%3D" TargetMode="External"/><Relationship Id="rId25" Type="http://schemas.openxmlformats.org/officeDocument/2006/relationships/hyperlink" Target="https://www.itccanarias.org/web/images/itc/TR-PER-Contratos_2020.ods" TargetMode="External"/><Relationship Id="rId33" Type="http://schemas.openxmlformats.org/officeDocument/2006/relationships/hyperlink" Target="https://www.itccanarias.org/web/images/itc/TR-PER-Contratos_Menores_T1_2018.xlsx" TargetMode="External"/><Relationship Id="rId38" Type="http://schemas.openxmlformats.org/officeDocument/2006/relationships/hyperlink" Target="https://www.itccanarias.org/web/images/itc/TR-PER-Contratos_Menores_T3_2018.ods" TargetMode="External"/><Relationship Id="rId46" Type="http://schemas.openxmlformats.org/officeDocument/2006/relationships/hyperlink" Target="https://www.itccanarias.org/web/images/itc/TR-PER-Contratos_Menores_T3_2019.ods" TargetMode="External"/><Relationship Id="rId59" Type="http://schemas.openxmlformats.org/officeDocument/2006/relationships/hyperlink" Target="https://www.itccanarias.org/web/images/itc/TR-PER-Contratos_Menores_T2_2021.xlsx" TargetMode="External"/><Relationship Id="rId67" Type="http://schemas.openxmlformats.org/officeDocument/2006/relationships/hyperlink" Target="https://www.itccanarias.org/web/images/itc/TR-PER-Contratos_Menores_T2_2022.xlsx" TargetMode="External"/><Relationship Id="rId103" Type="http://schemas.openxmlformats.org/officeDocument/2006/relationships/fontTable" Target="fontTable.xml"/><Relationship Id="rId20" Type="http://schemas.openxmlformats.org/officeDocument/2006/relationships/hyperlink" Target="https://www.itccanarias.org/web/images/itc/TR-PER-Contratos_2018.xlsx" TargetMode="External"/><Relationship Id="rId41" Type="http://schemas.openxmlformats.org/officeDocument/2006/relationships/hyperlink" Target="https://www.itccanarias.org/web/images/itc/TR-PER-Contratos_Menores_T1_2019.xlsx" TargetMode="External"/><Relationship Id="rId54" Type="http://schemas.openxmlformats.org/officeDocument/2006/relationships/hyperlink" Target="https://www.itccanarias.org/web/images/itc/TR-PER-Contratos_Menores_T3_2020.ods" TargetMode="External"/><Relationship Id="rId62" Type="http://schemas.openxmlformats.org/officeDocument/2006/relationships/hyperlink" Target="https://www.itccanarias.org/web/images/itc/TR-PER-Contratos_Menores_T3_2021.ods" TargetMode="External"/><Relationship Id="rId70" Type="http://schemas.openxmlformats.org/officeDocument/2006/relationships/hyperlink" Target="https://www.itccanarias.org/web/images/itc/TR-PER-Contratos_Menores_T3_2022.ods" TargetMode="External"/><Relationship Id="rId75" Type="http://schemas.openxmlformats.org/officeDocument/2006/relationships/hyperlink" Target="https://www.itccanarias.org/web/images/itc/TR-PER-Contratos_Menores_T2_2023.xlsx" TargetMode="External"/><Relationship Id="rId83" Type="http://schemas.openxmlformats.org/officeDocument/2006/relationships/hyperlink" Target="https://www.itccanarias.org/web/images/itc/TR-PER-2023_Desestimientos_y_Renuncias.ods" TargetMode="External"/><Relationship Id="rId88" Type="http://schemas.openxmlformats.org/officeDocument/2006/relationships/hyperlink" Target="https://www.itccanarias.org/web/images/itc/TR-PER-Modificaciones_Contratos_Formalizados_2023.pdf" TargetMode="External"/><Relationship Id="rId91" Type="http://schemas.openxmlformats.org/officeDocument/2006/relationships/hyperlink" Target="https://www.itccanarias.org/web/images/itc/TR-PER-2023_Licitaciones_Anuladas.xlsx" TargetMode="External"/><Relationship Id="rId96"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ccanarias.org/web/images/itc/TR-PER-2023_Contratos_programados.xlsx" TargetMode="External"/><Relationship Id="rId23" Type="http://schemas.openxmlformats.org/officeDocument/2006/relationships/hyperlink" Target="https://www.itccanarias.org/web/images/itc/TR-PER-Contratos_2019.ods" TargetMode="External"/><Relationship Id="rId28" Type="http://schemas.openxmlformats.org/officeDocument/2006/relationships/hyperlink" Target="https://www.itccanarias.org/web/images/itc/TR-PER-Contratos_2022.xlsx" TargetMode="External"/><Relationship Id="rId36" Type="http://schemas.openxmlformats.org/officeDocument/2006/relationships/hyperlink" Target="https://www.itccanarias.org/web/images/itc/TR-PER-Contratos_Menores_T2_2018.ods" TargetMode="External"/><Relationship Id="rId49" Type="http://schemas.openxmlformats.org/officeDocument/2006/relationships/hyperlink" Target="https://www.itccanarias.org/web/images/itc/TR-PER-Contratos_Menores_T1_2020.xlsx" TargetMode="External"/><Relationship Id="rId57" Type="http://schemas.openxmlformats.org/officeDocument/2006/relationships/hyperlink" Target="https://www.itccanarias.org/web/images/itc/TR-PER-Contratos_Menores_T1_2021.xlsx" TargetMode="External"/><Relationship Id="rId10" Type="http://schemas.openxmlformats.org/officeDocument/2006/relationships/hyperlink" Target="https://contrataciondelestado.es/wps/poc?uri=deeplink:perfilContratante&amp;idBp=UbI1ZFEUNQgQK2TEfXGy%2BA%3D%3D" TargetMode="External"/><Relationship Id="rId31" Type="http://schemas.openxmlformats.org/officeDocument/2006/relationships/hyperlink" Target="https://www.itccanarias.org/web/images/itc/TR-PER-Contratos_2023.ods" TargetMode="External"/><Relationship Id="rId44" Type="http://schemas.openxmlformats.org/officeDocument/2006/relationships/hyperlink" Target="https://www.itccanarias.org/web/images/itc/TR-PER-Contratos_Menores_T2_2019.ods" TargetMode="External"/><Relationship Id="rId52" Type="http://schemas.openxmlformats.org/officeDocument/2006/relationships/hyperlink" Target="https://www.itccanarias.org/web/images/itc/TR-PER-Contratos_Menores_T2_2020.ods" TargetMode="External"/><Relationship Id="rId60" Type="http://schemas.openxmlformats.org/officeDocument/2006/relationships/hyperlink" Target="https://www.itccanarias.org/web/images/itc/TR-PER-Contratos_Menores_T2_2021.ods" TargetMode="External"/><Relationship Id="rId65" Type="http://schemas.openxmlformats.org/officeDocument/2006/relationships/hyperlink" Target="https://www.itccanarias.org/web/images/itc/TR-PER-Contratos_Menores_T1_2022.xlsx" TargetMode="External"/><Relationship Id="rId73" Type="http://schemas.openxmlformats.org/officeDocument/2006/relationships/hyperlink" Target="https://www.itccanarias.org/web/images/itc/TR-PER-Contratos_Menores_T1_2023.xlsx" TargetMode="External"/><Relationship Id="rId78" Type="http://schemas.openxmlformats.org/officeDocument/2006/relationships/hyperlink" Target="https://www.itccanarias.org/web/images/itc/TR-PER-2023_Resumen_Contratos_Menores.ods" TargetMode="External"/><Relationship Id="rId81" Type="http://schemas.openxmlformats.org/officeDocument/2006/relationships/hyperlink" Target="https://www.itccanarias.org/web/images/itc/TR-PER-2023_Contratos_resueltos_y_penalizaciones.ods" TargetMode="External"/><Relationship Id="rId86" Type="http://schemas.openxmlformats.org/officeDocument/2006/relationships/hyperlink" Target="https://www.itccanarias.org/web/images/itc/TR-PER-Modificaciones_Contratos_Formalizados_2022.docx" TargetMode="External"/><Relationship Id="rId94" Type="http://schemas.openxmlformats.org/officeDocument/2006/relationships/hyperlink" Target="https://www.itccanarias.org/web/images/itc/TR-PER-2023_Contratos_resueltos_y_penalizaciones.ods" TargetMode="External"/><Relationship Id="rId99" Type="http://schemas.openxmlformats.org/officeDocument/2006/relationships/control" Target="activeX/activeX2.xml"/><Relationship Id="rId101" Type="http://schemas.openxmlformats.org/officeDocument/2006/relationships/hyperlink" Target="https://www.itccanarias.org/web/historico-de-licitaciones" TargetMode="External"/><Relationship Id="rId4" Type="http://schemas.openxmlformats.org/officeDocument/2006/relationships/webSettings" Target="webSettings.xml"/><Relationship Id="rId9" Type="http://schemas.openxmlformats.org/officeDocument/2006/relationships/hyperlink" Target="https://www.boe.es/buscar/doc.php?id=BOE-A-2017-12902" TargetMode="External"/><Relationship Id="rId13" Type="http://schemas.openxmlformats.org/officeDocument/2006/relationships/hyperlink" Target="https://www.itccanarias.org/web/images/itc/TR-PER-IIC_ITCSA.odt" TargetMode="External"/><Relationship Id="rId18" Type="http://schemas.openxmlformats.org/officeDocument/2006/relationships/hyperlink" Target="https://www.itccanarias.org/web/images/itc/TR-PER-Contratos_2017.xlsx" TargetMode="External"/><Relationship Id="rId39" Type="http://schemas.openxmlformats.org/officeDocument/2006/relationships/hyperlink" Target="https://www.itccanarias.org/web/images/itc/TR-PER-Contratos_Menores_T4_2018.xlsx" TargetMode="External"/><Relationship Id="rId34" Type="http://schemas.openxmlformats.org/officeDocument/2006/relationships/hyperlink" Target="https://www.itccanarias.org/web/images/itc/TR-PER-Contratos_Menores_T1_2018.ods" TargetMode="External"/><Relationship Id="rId50" Type="http://schemas.openxmlformats.org/officeDocument/2006/relationships/hyperlink" Target="https://www.itccanarias.org/web/images/itc/TR-PER-Contratos_Menores_T1_2020.ods" TargetMode="External"/><Relationship Id="rId55" Type="http://schemas.openxmlformats.org/officeDocument/2006/relationships/hyperlink" Target="https://www.itccanarias.org/web/images/itc/TR-PER-Contratos_Menores_T4_2020.xlsx" TargetMode="External"/><Relationship Id="rId76" Type="http://schemas.openxmlformats.org/officeDocument/2006/relationships/hyperlink" Target="https://www.itccanarias.org/web/images/itc/TR-PER-Contratos_Menores_T2_2023.ods" TargetMode="External"/><Relationship Id="rId97" Type="http://schemas.openxmlformats.org/officeDocument/2006/relationships/control" Target="activeX/activeX1.xml"/><Relationship Id="rId104" Type="http://schemas.openxmlformats.org/officeDocument/2006/relationships/theme" Target="theme/theme1.xml"/><Relationship Id="rId7" Type="http://schemas.openxmlformats.org/officeDocument/2006/relationships/hyperlink" Target="mailto:compras@itccanarias.org" TargetMode="External"/><Relationship Id="rId71" Type="http://schemas.openxmlformats.org/officeDocument/2006/relationships/hyperlink" Target="https://www.itccanarias.org/web/images/itc/TR-PER-Contratos_Menores_T4_2022.xlsx" TargetMode="External"/><Relationship Id="rId92" Type="http://schemas.openxmlformats.org/officeDocument/2006/relationships/hyperlink" Target="https://www.itccanarias.org/web/images/itc/TR-PER-2023_Licitaciones_Anuladas.ods" TargetMode="External"/><Relationship Id="rId2" Type="http://schemas.openxmlformats.org/officeDocument/2006/relationships/styles" Target="styles.xml"/><Relationship Id="rId29" Type="http://schemas.openxmlformats.org/officeDocument/2006/relationships/hyperlink" Target="https://www.itccanarias.org/web/images/itc/TR-PER-Contratos_2022.ods" TargetMode="External"/><Relationship Id="rId24" Type="http://schemas.openxmlformats.org/officeDocument/2006/relationships/hyperlink" Target="https://www.itccanarias.org/web/images/itc/TR-PER-Contratos_2020.xlsx" TargetMode="External"/><Relationship Id="rId40" Type="http://schemas.openxmlformats.org/officeDocument/2006/relationships/hyperlink" Target="https://www.itccanarias.org/web/images/itc/TR-PER-Contratos_Menores_T4_2018.ods" TargetMode="External"/><Relationship Id="rId45" Type="http://schemas.openxmlformats.org/officeDocument/2006/relationships/hyperlink" Target="https://www.itccanarias.org/web/images/itc/TR-PER-Contratos_Menores_T3_2019.xlsx" TargetMode="External"/><Relationship Id="rId66" Type="http://schemas.openxmlformats.org/officeDocument/2006/relationships/hyperlink" Target="https://www.itccanarias.org/web/images/itc/TR-PER-Contratos_Menores_T1_2022.ods" TargetMode="External"/><Relationship Id="rId87" Type="http://schemas.openxmlformats.org/officeDocument/2006/relationships/hyperlink" Target="https://www.itccanarias.org/web/images/itc/TR-PER-Modificaciones_Contratos_Formalizados_2022.odt" TargetMode="External"/><Relationship Id="rId61" Type="http://schemas.openxmlformats.org/officeDocument/2006/relationships/hyperlink" Target="https://www.itccanarias.org/web/images/itc/TR-PER-Contratos_Menores_T3_2021.xlsx" TargetMode="External"/><Relationship Id="rId82" Type="http://schemas.openxmlformats.org/officeDocument/2006/relationships/hyperlink" Target="https://www.itccanarias.org/web/images/itc/TR-PER-2023_Desestimientos_y_Renuncias.xlsx" TargetMode="External"/><Relationship Id="rId19" Type="http://schemas.openxmlformats.org/officeDocument/2006/relationships/hyperlink" Target="https://www.itccanarias.org/web/images/itc/TR-PER-Contratos_2017.ods" TargetMode="External"/><Relationship Id="rId14" Type="http://schemas.openxmlformats.org/officeDocument/2006/relationships/hyperlink" Target="https://contrataciondelestado.es/wps/poc?uri=deeplink:perfilContratante&amp;idBp=UbI1ZFEUNQgQK2TEfXGy%2BA%3D%3D" TargetMode="External"/><Relationship Id="rId30" Type="http://schemas.openxmlformats.org/officeDocument/2006/relationships/hyperlink" Target="https://www.itccanarias.org/web/images/itc/TR-PER-Contratos_2023.xlsx" TargetMode="External"/><Relationship Id="rId35" Type="http://schemas.openxmlformats.org/officeDocument/2006/relationships/hyperlink" Target="https://www.itccanarias.org/web/images/itc/TR-PER-Contratos_Menores_T2_2018.xlsx" TargetMode="External"/><Relationship Id="rId56" Type="http://schemas.openxmlformats.org/officeDocument/2006/relationships/hyperlink" Target="https://www.itccanarias.org/web/images/itc/TR-PER-Contratos_Menores_T4_2020.ods" TargetMode="External"/><Relationship Id="rId77" Type="http://schemas.openxmlformats.org/officeDocument/2006/relationships/hyperlink" Target="https://www.itccanarias.org/web/images/itc/TR-PER-2023_Resumen_Contratos_Menores.xlsx" TargetMode="External"/><Relationship Id="rId100" Type="http://schemas.openxmlformats.org/officeDocument/2006/relationships/hyperlink" Target="https://www.itccanarias.org/web/es/perfil-del-contratante?view=article&amp;id=1251:0501-0503-2020-obras&amp;catid=29" TargetMode="External"/><Relationship Id="rId8" Type="http://schemas.openxmlformats.org/officeDocument/2006/relationships/hyperlink" Target="https://www.itccanarias.org/web/images/itc/TR-PER-IIC_ITCSA.pdf" TargetMode="External"/><Relationship Id="rId51" Type="http://schemas.openxmlformats.org/officeDocument/2006/relationships/hyperlink" Target="https://www.itccanarias.org/web/images/itc/TR-PER-Contratos_Menores_T2_2020.xlsx" TargetMode="External"/><Relationship Id="rId72" Type="http://schemas.openxmlformats.org/officeDocument/2006/relationships/hyperlink" Target="https://www.itccanarias.org/web/images/itc/TR-PER-Contratos_Menores_T4_2022.ods" TargetMode="External"/><Relationship Id="rId93" Type="http://schemas.openxmlformats.org/officeDocument/2006/relationships/hyperlink" Target="https://www.itccanarias.org/web/images/itc/TR-PER-2023_Contratos_resueltos_y_penalizaciones.xlsx" TargetMode="External"/><Relationship Id="rId98" Type="http://schemas.openxmlformats.org/officeDocument/2006/relationships/image" Target="media/image3.wmf"/><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s://www.itccanarias.org/web/"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3607</Words>
  <Characters>19839</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Ramón García</dc:creator>
  <cp:keywords/>
  <dc:description/>
  <cp:lastModifiedBy>Tania Medina Pérez</cp:lastModifiedBy>
  <cp:revision>2</cp:revision>
  <dcterms:created xsi:type="dcterms:W3CDTF">2024-02-21T08:45:00Z</dcterms:created>
  <dcterms:modified xsi:type="dcterms:W3CDTF">2024-02-21T08:45:00Z</dcterms:modified>
</cp:coreProperties>
</file>