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82F9" w14:textId="77777777" w:rsidR="00540D04" w:rsidRDefault="00540D04" w:rsidP="00540D04">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Este apartado recoge información relativa al personal de libre nombramiento, considerando como tales el personal directivo con responsabilidad pública y personal eventual que ejerza funciones de carácter no permanente expresamente calificados de confianza o asesoramiento especial.</w:t>
      </w:r>
    </w:p>
    <w:p w14:paraId="33EC70CF" w14:textId="77777777" w:rsidR="00540D04" w:rsidRDefault="00540D04" w:rsidP="00540D04">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10B093B0" w14:textId="77777777" w:rsidR="00540D04" w:rsidRDefault="00540D04" w:rsidP="00540D04">
      <w:pPr>
        <w:pStyle w:val="Ttulo3"/>
        <w:shd w:val="clear" w:color="auto" w:fill="FFFFFF"/>
        <w:spacing w:before="300" w:beforeAutospacing="0" w:after="150" w:afterAutospacing="0" w:line="390" w:lineRule="atLeast"/>
        <w:rPr>
          <w:rFonts w:ascii="Montserrat" w:hAnsi="Montserrat"/>
          <w:b w:val="0"/>
          <w:bCs w:val="0"/>
          <w:caps/>
          <w:color w:val="0095F8"/>
          <w:spacing w:val="-4"/>
        </w:rPr>
      </w:pPr>
      <w:r>
        <w:rPr>
          <w:rStyle w:val="Textoennegrita"/>
          <w:rFonts w:ascii="Montserrat" w:hAnsi="Montserrat"/>
          <w:b/>
          <w:bCs/>
          <w:caps/>
          <w:color w:val="0095F8"/>
          <w:spacing w:val="-4"/>
        </w:rPr>
        <w:t>MIEMBROS ELECTOS, TITULARES DE LOS ÓRGANOS DE GOBIERNO, ALTOS CARGOS O ASIMILADOS Y TITULARES DE LOS ÓRGANOS SUPERIORES Y DIRECTIVOS DE LA ENTIDAD</w:t>
      </w:r>
    </w:p>
    <w:p w14:paraId="611E7C49" w14:textId="77777777" w:rsidR="00540D04" w:rsidRDefault="00540D04" w:rsidP="00540D04">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t> </w:t>
      </w:r>
    </w:p>
    <w:p w14:paraId="6992E2F2" w14:textId="77777777" w:rsidR="00540D04" w:rsidRDefault="00540D04" w:rsidP="00540D04">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t>Identificación, perfil, méritos académicos, trayectoria profesional, régimen de contrato laboral, funciones, órganos colegiados administrativos o sociales de los que es miembro y actividades públicas y privadas para las que se le ha concedido la compatibilidad.</w:t>
      </w:r>
    </w:p>
    <w:p w14:paraId="4319435E" w14:textId="77777777" w:rsidR="00540D04" w:rsidRDefault="00540D04" w:rsidP="00540D04">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En la actualidad, el máximo órgano ejecutivo de Gestión de la Empresa es el Gerente. El mismo depende de los órganos de gobernanza de la entidad y tiene la consideración de personal directivo con responsabilidad pública.</w:t>
      </w:r>
    </w:p>
    <w:p w14:paraId="3B3A44BD" w14:textId="77777777" w:rsidR="00540D04" w:rsidRDefault="00540D04" w:rsidP="00540D04">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Su función es la de asumir la dirección ejecutiva ordinaria de todo el ITC. La gerencia es la responsable, de acuerdo con las directrices marcadas y dentro de la delegación de facultades establecida por los órganos de gobernanza, de gestionar y coordinar los recursos de la Entidad; para asegurar una adecuada planificación, ejecución y seguimiento de las actividades propias del ITC para el desempeño de su misión. Así mismo es la responsable de prestar los servicios internos horizontales demandados por la organización, estableciendo la política económico-financiera de la empresa, asegurando la correcta gestión y justificación de subvenciones, garantizando la contratación bajo la normativa de aplicación, prestando el soporte jurídico necesario, planificando y coordinando la política de recursos humanos, prestando los servicios técnicos necesarios para el correcto uso de los sistemas informáticos y de comunicaciones y gestionando eficientemente el patrimonio de la entidad.</w:t>
      </w:r>
    </w:p>
    <w:p w14:paraId="456BED76" w14:textId="77777777" w:rsidR="00540D04" w:rsidRDefault="00540D04" w:rsidP="00540D04">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Actualmente el cargo de Gerente del ITC lo ocupa </w:t>
      </w:r>
      <w:r>
        <w:rPr>
          <w:rStyle w:val="Textoennegrita"/>
          <w:rFonts w:ascii="Open Sans" w:hAnsi="Open Sans" w:cs="Open Sans"/>
          <w:color w:val="333333"/>
          <w:sz w:val="23"/>
          <w:szCs w:val="23"/>
        </w:rPr>
        <w:t>D. Gabriel Megías Martínez,</w:t>
      </w:r>
      <w:r>
        <w:rPr>
          <w:rFonts w:ascii="Open Sans" w:hAnsi="Open Sans" w:cs="Open Sans"/>
          <w:color w:val="333333"/>
          <w:sz w:val="23"/>
          <w:szCs w:val="23"/>
        </w:rPr>
        <w:t> cargo para el que fue nombrado por el </w:t>
      </w:r>
      <w:r>
        <w:rPr>
          <w:rFonts w:ascii="Open Sans" w:hAnsi="Open Sans" w:cs="Open Sans"/>
          <w:color w:val="333333"/>
          <w:sz w:val="23"/>
          <w:szCs w:val="23"/>
          <w:u w:val="single"/>
        </w:rPr>
        <w:t>Consejo de Administración de fecha 07- 10-2015</w:t>
      </w:r>
      <w:r>
        <w:rPr>
          <w:rFonts w:ascii="Open Sans" w:hAnsi="Open Sans" w:cs="Open Sans"/>
          <w:color w:val="333333"/>
          <w:sz w:val="23"/>
          <w:szCs w:val="23"/>
        </w:rPr>
        <w:t xml:space="preserve">, y contratado a través de contrato laboral de Alta Dirección.  En su Currículum Vitae, además de su perfil y trayectoria profesional, se recoge la información de los órganos colegiados administrativos o sociales de los que es </w:t>
      </w:r>
      <w:r>
        <w:rPr>
          <w:rFonts w:ascii="Open Sans" w:hAnsi="Open Sans" w:cs="Open Sans"/>
          <w:color w:val="333333"/>
          <w:sz w:val="23"/>
          <w:szCs w:val="23"/>
        </w:rPr>
        <w:lastRenderedPageBreak/>
        <w:t>miembro y las actividades públicas y privadas para las que se le ha concedido compatibilidad.</w:t>
      </w:r>
    </w:p>
    <w:tbl>
      <w:tblPr>
        <w:tblW w:w="5000" w:type="pct"/>
        <w:shd w:val="clear" w:color="auto" w:fill="FFFFFF"/>
        <w:tblCellMar>
          <w:left w:w="0" w:type="dxa"/>
          <w:right w:w="0" w:type="dxa"/>
        </w:tblCellMar>
        <w:tblLook w:val="04A0" w:firstRow="1" w:lastRow="0" w:firstColumn="1" w:lastColumn="0" w:noHBand="0" w:noVBand="1"/>
      </w:tblPr>
      <w:tblGrid>
        <w:gridCol w:w="3620"/>
        <w:gridCol w:w="2659"/>
        <w:gridCol w:w="2650"/>
      </w:tblGrid>
      <w:tr w:rsidR="00540D04" w14:paraId="7F6BA208" w14:textId="77777777" w:rsidTr="00540D04">
        <w:trPr>
          <w:tblHeader/>
        </w:trPr>
        <w:tc>
          <w:tcPr>
            <w:tcW w:w="2027" w:type="pct"/>
            <w:tcBorders>
              <w:top w:val="nil"/>
              <w:bottom w:val="single" w:sz="12" w:space="0" w:color="DDDDDD"/>
            </w:tcBorders>
            <w:shd w:val="clear" w:color="auto" w:fill="FFFFFF"/>
            <w:tcMar>
              <w:top w:w="120" w:type="dxa"/>
              <w:left w:w="120" w:type="dxa"/>
              <w:bottom w:w="120" w:type="dxa"/>
              <w:right w:w="120" w:type="dxa"/>
            </w:tcMar>
            <w:vAlign w:val="bottom"/>
            <w:hideMark/>
          </w:tcPr>
          <w:p w14:paraId="5881A9CC" w14:textId="77777777" w:rsidR="00540D04" w:rsidRDefault="00540D04">
            <w:pPr>
              <w:spacing w:after="300"/>
              <w:jc w:val="center"/>
              <w:rPr>
                <w:rFonts w:ascii="Open Sans" w:hAnsi="Open Sans" w:cs="Open Sans"/>
                <w:b/>
                <w:bCs/>
                <w:color w:val="333333"/>
                <w:sz w:val="23"/>
                <w:szCs w:val="23"/>
              </w:rPr>
            </w:pPr>
            <w:r>
              <w:rPr>
                <w:rFonts w:ascii="Open Sans" w:hAnsi="Open Sans" w:cs="Open Sans"/>
                <w:b/>
                <w:bCs/>
                <w:color w:val="333333"/>
                <w:sz w:val="23"/>
                <w:szCs w:val="23"/>
              </w:rPr>
              <w:t>NOMBRE Y APELLIDOS</w:t>
            </w:r>
          </w:p>
        </w:tc>
        <w:tc>
          <w:tcPr>
            <w:tcW w:w="1489" w:type="pct"/>
            <w:tcBorders>
              <w:top w:val="nil"/>
              <w:bottom w:val="single" w:sz="12" w:space="0" w:color="DDDDDD"/>
            </w:tcBorders>
            <w:shd w:val="clear" w:color="auto" w:fill="FFFFFF"/>
            <w:tcMar>
              <w:top w:w="120" w:type="dxa"/>
              <w:left w:w="120" w:type="dxa"/>
              <w:bottom w:w="120" w:type="dxa"/>
              <w:right w:w="120" w:type="dxa"/>
            </w:tcMar>
            <w:vAlign w:val="bottom"/>
            <w:hideMark/>
          </w:tcPr>
          <w:p w14:paraId="015BE076" w14:textId="77777777" w:rsidR="00540D04" w:rsidRDefault="00540D04">
            <w:pPr>
              <w:spacing w:after="300"/>
              <w:jc w:val="center"/>
              <w:rPr>
                <w:rFonts w:ascii="Open Sans" w:hAnsi="Open Sans" w:cs="Open Sans"/>
                <w:b/>
                <w:bCs/>
                <w:color w:val="333333"/>
                <w:sz w:val="23"/>
                <w:szCs w:val="23"/>
              </w:rPr>
            </w:pPr>
            <w:r>
              <w:rPr>
                <w:rFonts w:ascii="Open Sans" w:hAnsi="Open Sans" w:cs="Open Sans"/>
                <w:b/>
                <w:bCs/>
                <w:color w:val="333333"/>
                <w:sz w:val="23"/>
                <w:szCs w:val="23"/>
              </w:rPr>
              <w:t>CARGO</w:t>
            </w:r>
          </w:p>
        </w:tc>
        <w:tc>
          <w:tcPr>
            <w:tcW w:w="1484" w:type="pct"/>
            <w:tcBorders>
              <w:top w:val="nil"/>
              <w:bottom w:val="single" w:sz="12" w:space="0" w:color="DDDDDD"/>
            </w:tcBorders>
            <w:shd w:val="clear" w:color="auto" w:fill="FFFFFF"/>
            <w:tcMar>
              <w:top w:w="120" w:type="dxa"/>
              <w:left w:w="120" w:type="dxa"/>
              <w:bottom w:w="120" w:type="dxa"/>
              <w:right w:w="120" w:type="dxa"/>
            </w:tcMar>
            <w:vAlign w:val="bottom"/>
            <w:hideMark/>
          </w:tcPr>
          <w:p w14:paraId="3CBED12E" w14:textId="77777777" w:rsidR="00540D04" w:rsidRDefault="00540D04">
            <w:pPr>
              <w:spacing w:after="300"/>
              <w:jc w:val="center"/>
              <w:rPr>
                <w:rFonts w:ascii="Open Sans" w:hAnsi="Open Sans" w:cs="Open Sans"/>
                <w:b/>
                <w:bCs/>
                <w:color w:val="333333"/>
                <w:sz w:val="23"/>
                <w:szCs w:val="23"/>
              </w:rPr>
            </w:pPr>
            <w:r>
              <w:rPr>
                <w:rFonts w:ascii="Open Sans" w:hAnsi="Open Sans" w:cs="Open Sans"/>
                <w:b/>
                <w:bCs/>
                <w:color w:val="333333"/>
                <w:sz w:val="23"/>
                <w:szCs w:val="23"/>
              </w:rPr>
              <w:t>PERFIL Y TRAYECTORIA</w:t>
            </w:r>
          </w:p>
        </w:tc>
      </w:tr>
      <w:tr w:rsidR="00540D04" w14:paraId="18322F20" w14:textId="77777777" w:rsidTr="00540D04">
        <w:tc>
          <w:tcPr>
            <w:tcW w:w="2027" w:type="pct"/>
            <w:tcBorders>
              <w:top w:val="single" w:sz="6" w:space="0" w:color="DDDDDD"/>
            </w:tcBorders>
            <w:shd w:val="clear" w:color="auto" w:fill="F9F9F9"/>
            <w:tcMar>
              <w:top w:w="120" w:type="dxa"/>
              <w:left w:w="120" w:type="dxa"/>
              <w:bottom w:w="120" w:type="dxa"/>
              <w:right w:w="120" w:type="dxa"/>
            </w:tcMar>
            <w:hideMark/>
          </w:tcPr>
          <w:p w14:paraId="5F340DC8" w14:textId="77777777" w:rsidR="00540D04" w:rsidRDefault="00540D04">
            <w:pPr>
              <w:spacing w:after="300"/>
              <w:jc w:val="center"/>
              <w:rPr>
                <w:rFonts w:ascii="Open Sans" w:hAnsi="Open Sans" w:cs="Open Sans"/>
                <w:color w:val="333333"/>
                <w:sz w:val="23"/>
                <w:szCs w:val="23"/>
              </w:rPr>
            </w:pPr>
            <w:r>
              <w:rPr>
                <w:rFonts w:ascii="Open Sans" w:hAnsi="Open Sans" w:cs="Open Sans"/>
                <w:color w:val="333333"/>
                <w:sz w:val="23"/>
                <w:szCs w:val="23"/>
              </w:rPr>
              <w:t>D. GABRIEL MEGÍAS MARTÍNEZ</w:t>
            </w:r>
          </w:p>
        </w:tc>
        <w:tc>
          <w:tcPr>
            <w:tcW w:w="1489" w:type="pct"/>
            <w:tcBorders>
              <w:top w:val="single" w:sz="6" w:space="0" w:color="DDDDDD"/>
            </w:tcBorders>
            <w:shd w:val="clear" w:color="auto" w:fill="F9F9F9"/>
            <w:tcMar>
              <w:top w:w="120" w:type="dxa"/>
              <w:left w:w="120" w:type="dxa"/>
              <w:bottom w:w="120" w:type="dxa"/>
              <w:right w:w="120" w:type="dxa"/>
            </w:tcMar>
            <w:hideMark/>
          </w:tcPr>
          <w:p w14:paraId="6B019BAD" w14:textId="77777777" w:rsidR="00540D04" w:rsidRDefault="00540D04">
            <w:pPr>
              <w:spacing w:after="300"/>
              <w:jc w:val="center"/>
              <w:rPr>
                <w:rFonts w:ascii="Open Sans" w:hAnsi="Open Sans" w:cs="Open Sans"/>
                <w:color w:val="333333"/>
                <w:sz w:val="23"/>
                <w:szCs w:val="23"/>
              </w:rPr>
            </w:pPr>
            <w:r>
              <w:rPr>
                <w:rFonts w:ascii="Open Sans" w:hAnsi="Open Sans" w:cs="Open Sans"/>
                <w:color w:val="333333"/>
                <w:sz w:val="23"/>
                <w:szCs w:val="23"/>
              </w:rPr>
              <w:t>Gerente</w:t>
            </w:r>
          </w:p>
        </w:tc>
        <w:tc>
          <w:tcPr>
            <w:tcW w:w="1484" w:type="pct"/>
            <w:tcBorders>
              <w:top w:val="single" w:sz="6" w:space="0" w:color="DDDDDD"/>
            </w:tcBorders>
            <w:shd w:val="clear" w:color="auto" w:fill="F9F9F9"/>
            <w:tcMar>
              <w:top w:w="120" w:type="dxa"/>
              <w:left w:w="120" w:type="dxa"/>
              <w:bottom w:w="120" w:type="dxa"/>
              <w:right w:w="120" w:type="dxa"/>
            </w:tcMar>
            <w:hideMark/>
          </w:tcPr>
          <w:p w14:paraId="37BE3CE0" w14:textId="77777777" w:rsidR="00540D04" w:rsidRDefault="00540D04">
            <w:pPr>
              <w:spacing w:after="300"/>
              <w:jc w:val="center"/>
              <w:rPr>
                <w:rFonts w:ascii="Open Sans" w:hAnsi="Open Sans" w:cs="Open Sans"/>
                <w:color w:val="333333"/>
                <w:sz w:val="23"/>
                <w:szCs w:val="23"/>
              </w:rPr>
            </w:pPr>
            <w:r>
              <w:rPr>
                <w:rFonts w:ascii="Open Sans" w:hAnsi="Open Sans" w:cs="Open Sans"/>
                <w:color w:val="333333"/>
                <w:sz w:val="23"/>
                <w:szCs w:val="23"/>
              </w:rPr>
              <w:t>Currículum Vitae (</w:t>
            </w:r>
            <w:hyperlink r:id="rId7"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pdf</w:t>
              </w:r>
              <w:proofErr w:type="spellEnd"/>
            </w:hyperlink>
            <w:r>
              <w:rPr>
                <w:rFonts w:ascii="Open Sans" w:hAnsi="Open Sans" w:cs="Open Sans"/>
                <w:color w:val="333333"/>
                <w:sz w:val="23"/>
                <w:szCs w:val="23"/>
              </w:rPr>
              <w:t>) (</w:t>
            </w:r>
            <w:hyperlink r:id="rId8" w:tgtFrame="_blank" w:history="1">
              <w:r>
                <w:rPr>
                  <w:rStyle w:val="Hipervnculo"/>
                  <w:rFonts w:ascii="Open Sans" w:hAnsi="Open Sans" w:cs="Open Sans"/>
                  <w:color w:val="009FE3"/>
                  <w:sz w:val="23"/>
                  <w:szCs w:val="23"/>
                </w:rPr>
                <w:t>.docx</w:t>
              </w:r>
            </w:hyperlink>
            <w:r>
              <w:rPr>
                <w:rFonts w:ascii="Open Sans" w:hAnsi="Open Sans" w:cs="Open Sans"/>
                <w:color w:val="333333"/>
                <w:sz w:val="23"/>
                <w:szCs w:val="23"/>
              </w:rPr>
              <w:t>) (</w:t>
            </w:r>
            <w:hyperlink r:id="rId9"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odt</w:t>
              </w:r>
              <w:proofErr w:type="spellEnd"/>
            </w:hyperlink>
            <w:r>
              <w:rPr>
                <w:rFonts w:ascii="Open Sans" w:hAnsi="Open Sans" w:cs="Open Sans"/>
                <w:color w:val="333333"/>
                <w:sz w:val="23"/>
                <w:szCs w:val="23"/>
              </w:rPr>
              <w:t>)</w:t>
            </w:r>
          </w:p>
        </w:tc>
      </w:tr>
    </w:tbl>
    <w:p w14:paraId="5846989E" w14:textId="77777777" w:rsidR="00540D04" w:rsidRDefault="00540D04" w:rsidP="00540D04">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u w:val="single"/>
        </w:rPr>
        <w:t>Dirección</w:t>
      </w:r>
      <w:r>
        <w:rPr>
          <w:rFonts w:ascii="Open Sans" w:hAnsi="Open Sans" w:cs="Open Sans"/>
          <w:color w:val="333333"/>
          <w:sz w:val="23"/>
          <w:szCs w:val="23"/>
        </w:rPr>
        <w:t xml:space="preserve">: C/ Cebrián </w:t>
      </w:r>
      <w:proofErr w:type="spellStart"/>
      <w:r>
        <w:rPr>
          <w:rFonts w:ascii="Open Sans" w:hAnsi="Open Sans" w:cs="Open Sans"/>
          <w:color w:val="333333"/>
          <w:sz w:val="23"/>
          <w:szCs w:val="23"/>
        </w:rPr>
        <w:t>nº</w:t>
      </w:r>
      <w:proofErr w:type="spellEnd"/>
      <w:r>
        <w:rPr>
          <w:rFonts w:ascii="Open Sans" w:hAnsi="Open Sans" w:cs="Open Sans"/>
          <w:color w:val="333333"/>
          <w:sz w:val="23"/>
          <w:szCs w:val="23"/>
        </w:rPr>
        <w:t xml:space="preserve"> 3, Planta 6ª; CP: 35003; Las Palmas de </w:t>
      </w:r>
      <w:proofErr w:type="gramStart"/>
      <w:r>
        <w:rPr>
          <w:rFonts w:ascii="Open Sans" w:hAnsi="Open Sans" w:cs="Open Sans"/>
          <w:color w:val="333333"/>
          <w:sz w:val="23"/>
          <w:szCs w:val="23"/>
        </w:rPr>
        <w:t>GC;   </w:t>
      </w:r>
      <w:proofErr w:type="gramEnd"/>
      <w:r>
        <w:rPr>
          <w:rFonts w:ascii="Open Sans" w:hAnsi="Open Sans" w:cs="Open Sans"/>
          <w:color w:val="333333"/>
          <w:sz w:val="23"/>
          <w:szCs w:val="23"/>
          <w:u w:val="single"/>
        </w:rPr>
        <w:t>Correo</w:t>
      </w:r>
      <w:r>
        <w:rPr>
          <w:rFonts w:ascii="Open Sans" w:hAnsi="Open Sans" w:cs="Open Sans"/>
          <w:color w:val="333333"/>
          <w:sz w:val="23"/>
          <w:szCs w:val="23"/>
        </w:rPr>
        <w:t>: </w:t>
      </w:r>
      <w:hyperlink r:id="rId10" w:history="1">
        <w:r>
          <w:rPr>
            <w:rStyle w:val="Hipervnculo"/>
            <w:rFonts w:ascii="Open Sans" w:hAnsi="Open Sans" w:cs="Open Sans"/>
            <w:color w:val="009FE3"/>
            <w:sz w:val="23"/>
            <w:szCs w:val="23"/>
          </w:rPr>
          <w:t>notificaciones@itccanarias.org</w:t>
        </w:r>
      </w:hyperlink>
      <w:r>
        <w:rPr>
          <w:rFonts w:ascii="Open Sans" w:hAnsi="Open Sans" w:cs="Open Sans"/>
          <w:color w:val="333333"/>
          <w:sz w:val="23"/>
          <w:szCs w:val="23"/>
        </w:rPr>
        <w:t>;   </w:t>
      </w:r>
      <w:r>
        <w:rPr>
          <w:rFonts w:ascii="Open Sans" w:hAnsi="Open Sans" w:cs="Open Sans"/>
          <w:color w:val="333333"/>
          <w:sz w:val="23"/>
          <w:szCs w:val="23"/>
          <w:u w:val="single"/>
        </w:rPr>
        <w:t>Teléfono</w:t>
      </w:r>
      <w:r>
        <w:rPr>
          <w:rFonts w:ascii="Open Sans" w:hAnsi="Open Sans" w:cs="Open Sans"/>
          <w:color w:val="333333"/>
          <w:sz w:val="23"/>
          <w:szCs w:val="23"/>
        </w:rPr>
        <w:t>: 928379873. </w:t>
      </w:r>
    </w:p>
    <w:p w14:paraId="2759D5DE" w14:textId="77777777" w:rsidR="00540D04" w:rsidRDefault="00540D04" w:rsidP="00540D04">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Respecto a las resoluciones que autoricen el ejercicio de la actividad privada al cese de los altos cargos o asimilados, no aplica.</w:t>
      </w:r>
    </w:p>
    <w:p w14:paraId="3C6E71C7" w14:textId="77777777" w:rsidR="00540D04" w:rsidRDefault="00540D04" w:rsidP="00540D04">
      <w:pPr>
        <w:pStyle w:val="Ttulo4"/>
        <w:shd w:val="clear" w:color="auto" w:fill="FFFFFF"/>
        <w:spacing w:before="150" w:beforeAutospacing="0" w:after="150" w:afterAutospacing="0"/>
        <w:rPr>
          <w:rFonts w:ascii="Open Sans" w:hAnsi="Open Sans" w:cs="Open Sans"/>
          <w:color w:val="333333"/>
          <w:sz w:val="26"/>
          <w:szCs w:val="26"/>
        </w:rPr>
      </w:pPr>
      <w:r>
        <w:rPr>
          <w:rFonts w:ascii="Open Sans" w:hAnsi="Open Sans" w:cs="Open Sans"/>
          <w:color w:val="333333"/>
          <w:sz w:val="26"/>
          <w:szCs w:val="26"/>
        </w:rPr>
        <w:t> </w:t>
      </w:r>
    </w:p>
    <w:p w14:paraId="740FA7BF" w14:textId="77777777" w:rsidR="00540D04" w:rsidRDefault="00540D04" w:rsidP="00540D04">
      <w:pPr>
        <w:pStyle w:val="Ttulo4"/>
        <w:shd w:val="clear" w:color="auto" w:fill="FFFFFF"/>
        <w:spacing w:before="150" w:beforeAutospacing="0" w:after="150" w:afterAutospacing="0"/>
        <w:rPr>
          <w:rFonts w:ascii="Open Sans" w:hAnsi="Open Sans" w:cs="Open Sans"/>
          <w:color w:val="333333"/>
          <w:sz w:val="26"/>
          <w:szCs w:val="26"/>
        </w:rPr>
      </w:pPr>
      <w:r>
        <w:rPr>
          <w:rStyle w:val="Textoennegrita"/>
          <w:rFonts w:ascii="Open Sans" w:hAnsi="Open Sans" w:cs="Open Sans"/>
          <w:b/>
          <w:bCs/>
          <w:color w:val="333333"/>
          <w:sz w:val="26"/>
          <w:szCs w:val="26"/>
        </w:rPr>
        <w:t>Publicación de las declaraciones anuales de bienes y actividades o, en su caso, a la adquisición o pérdida de la condición de diputado/a. </w:t>
      </w:r>
    </w:p>
    <w:p w14:paraId="17A33D08" w14:textId="77777777" w:rsidR="00540D04" w:rsidRDefault="00540D04" w:rsidP="00540D04">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La publicación de la declaración de bienes y actividades del Gerente del ITC se encuentra en los siguientes Boletines:</w:t>
      </w:r>
    </w:p>
    <w:p w14:paraId="6C690C15" w14:textId="77777777" w:rsidR="00540D04" w:rsidRDefault="00540D04" w:rsidP="00540D04">
      <w:pPr>
        <w:numPr>
          <w:ilvl w:val="0"/>
          <w:numId w:val="46"/>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BOC - 2016/045. Lunes 7 de Marzo de 2016 - Anuncio 818 (</w:t>
      </w:r>
      <w:hyperlink r:id="rId11"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html</w:t>
        </w:r>
        <w:proofErr w:type="spellEnd"/>
      </w:hyperlink>
      <w:r>
        <w:rPr>
          <w:rFonts w:ascii="Open Sans" w:hAnsi="Open Sans" w:cs="Open Sans"/>
          <w:color w:val="333333"/>
          <w:sz w:val="23"/>
          <w:szCs w:val="23"/>
        </w:rPr>
        <w:t>) (</w:t>
      </w:r>
      <w:hyperlink r:id="rId12"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pdf</w:t>
        </w:r>
        <w:proofErr w:type="spellEnd"/>
      </w:hyperlink>
      <w:r>
        <w:rPr>
          <w:rFonts w:ascii="Open Sans" w:hAnsi="Open Sans" w:cs="Open Sans"/>
          <w:color w:val="333333"/>
          <w:sz w:val="23"/>
          <w:szCs w:val="23"/>
        </w:rPr>
        <w:t>) (</w:t>
      </w:r>
      <w:hyperlink r:id="rId13"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odt</w:t>
        </w:r>
        <w:proofErr w:type="spellEnd"/>
      </w:hyperlink>
      <w:r>
        <w:rPr>
          <w:rFonts w:ascii="Open Sans" w:hAnsi="Open Sans" w:cs="Open Sans"/>
          <w:color w:val="333333"/>
          <w:sz w:val="23"/>
          <w:szCs w:val="23"/>
        </w:rPr>
        <w:t>)</w:t>
      </w:r>
    </w:p>
    <w:p w14:paraId="150179F7" w14:textId="77777777" w:rsidR="00540D04" w:rsidRDefault="00540D04" w:rsidP="00540D04">
      <w:pPr>
        <w:numPr>
          <w:ilvl w:val="0"/>
          <w:numId w:val="46"/>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BOC - 2018/153. Miércoles 8 de Agosto de 2018 - Anuncio 3763 (</w:t>
      </w:r>
      <w:hyperlink r:id="rId14"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html</w:t>
        </w:r>
        <w:proofErr w:type="spellEnd"/>
      </w:hyperlink>
      <w:r>
        <w:rPr>
          <w:rFonts w:ascii="Open Sans" w:hAnsi="Open Sans" w:cs="Open Sans"/>
          <w:color w:val="333333"/>
          <w:sz w:val="23"/>
          <w:szCs w:val="23"/>
        </w:rPr>
        <w:t>) (</w:t>
      </w:r>
      <w:hyperlink r:id="rId15"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pdf</w:t>
        </w:r>
        <w:proofErr w:type="spellEnd"/>
      </w:hyperlink>
      <w:r>
        <w:rPr>
          <w:rFonts w:ascii="Open Sans" w:hAnsi="Open Sans" w:cs="Open Sans"/>
          <w:color w:val="333333"/>
          <w:sz w:val="23"/>
          <w:szCs w:val="23"/>
        </w:rPr>
        <w:t>) (</w:t>
      </w:r>
      <w:hyperlink r:id="rId16"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odt</w:t>
        </w:r>
        <w:proofErr w:type="spellEnd"/>
      </w:hyperlink>
      <w:r>
        <w:rPr>
          <w:rFonts w:ascii="Open Sans" w:hAnsi="Open Sans" w:cs="Open Sans"/>
          <w:color w:val="333333"/>
          <w:sz w:val="23"/>
          <w:szCs w:val="23"/>
        </w:rPr>
        <w:t>)</w:t>
      </w:r>
    </w:p>
    <w:p w14:paraId="74B0C7C7" w14:textId="77777777" w:rsidR="00540D04" w:rsidRDefault="00540D04" w:rsidP="00540D04">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La situación patrimonial declarada con fecha 12 de junio de 2018 y publicada en el BOC 2018/153, de miércoles 8 de agosto de 2018, Anuncio 3763, no ha sufrido cambios durante los ejercicios 2019, 2020 y 2021</w:t>
      </w:r>
    </w:p>
    <w:p w14:paraId="3CED0F56" w14:textId="77777777" w:rsidR="00540D04" w:rsidRDefault="00540D04" w:rsidP="00540D04">
      <w:pPr>
        <w:numPr>
          <w:ilvl w:val="0"/>
          <w:numId w:val="47"/>
        </w:numPr>
        <w:shd w:val="clear" w:color="auto" w:fill="FFFFFF"/>
        <w:spacing w:before="100" w:beforeAutospacing="1" w:after="100" w:afterAutospacing="1" w:line="240" w:lineRule="auto"/>
        <w:rPr>
          <w:rFonts w:ascii="Open Sans" w:hAnsi="Open Sans" w:cs="Open Sans"/>
          <w:color w:val="333333"/>
          <w:sz w:val="23"/>
          <w:szCs w:val="23"/>
        </w:rPr>
      </w:pPr>
      <w:r>
        <w:rPr>
          <w:rFonts w:ascii="Open Sans" w:hAnsi="Open Sans" w:cs="Open Sans"/>
          <w:color w:val="333333"/>
          <w:sz w:val="23"/>
          <w:szCs w:val="23"/>
        </w:rPr>
        <w:t> Declaración de situación patrimonial Gerente ITC (</w:t>
      </w:r>
      <w:hyperlink r:id="rId17"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pdf</w:t>
        </w:r>
        <w:proofErr w:type="spellEnd"/>
      </w:hyperlink>
      <w:r>
        <w:rPr>
          <w:rFonts w:ascii="Open Sans" w:hAnsi="Open Sans" w:cs="Open Sans"/>
          <w:color w:val="333333"/>
          <w:sz w:val="23"/>
          <w:szCs w:val="23"/>
        </w:rPr>
        <w:t>) (</w:t>
      </w:r>
      <w:hyperlink r:id="rId18" w:tgtFrame="_blank" w:history="1">
        <w:r>
          <w:rPr>
            <w:rStyle w:val="Hipervnculo"/>
            <w:rFonts w:ascii="Open Sans" w:hAnsi="Open Sans" w:cs="Open Sans"/>
            <w:color w:val="009FE3"/>
            <w:sz w:val="23"/>
            <w:szCs w:val="23"/>
          </w:rPr>
          <w:t>.docx</w:t>
        </w:r>
      </w:hyperlink>
      <w:r>
        <w:rPr>
          <w:rFonts w:ascii="Open Sans" w:hAnsi="Open Sans" w:cs="Open Sans"/>
          <w:color w:val="333333"/>
          <w:sz w:val="23"/>
          <w:szCs w:val="23"/>
        </w:rPr>
        <w:t>) (</w:t>
      </w:r>
      <w:hyperlink r:id="rId19" w:tgtFrame="_blank" w:history="1">
        <w:r>
          <w:rPr>
            <w:rStyle w:val="Hipervnculo"/>
            <w:rFonts w:ascii="Open Sans" w:hAnsi="Open Sans" w:cs="Open Sans"/>
            <w:color w:val="009FE3"/>
            <w:sz w:val="23"/>
            <w:szCs w:val="23"/>
          </w:rPr>
          <w:t>.</w:t>
        </w:r>
        <w:proofErr w:type="spellStart"/>
        <w:r>
          <w:rPr>
            <w:rStyle w:val="Hipervnculo"/>
            <w:rFonts w:ascii="Open Sans" w:hAnsi="Open Sans" w:cs="Open Sans"/>
            <w:color w:val="009FE3"/>
            <w:sz w:val="23"/>
            <w:szCs w:val="23"/>
          </w:rPr>
          <w:t>odt</w:t>
        </w:r>
        <w:proofErr w:type="spellEnd"/>
      </w:hyperlink>
      <w:r>
        <w:rPr>
          <w:rFonts w:ascii="Open Sans" w:hAnsi="Open Sans" w:cs="Open Sans"/>
          <w:color w:val="333333"/>
          <w:sz w:val="23"/>
          <w:szCs w:val="23"/>
        </w:rPr>
        <w:t>)</w:t>
      </w:r>
    </w:p>
    <w:p w14:paraId="6D721B66" w14:textId="77777777" w:rsidR="00540D04" w:rsidRDefault="00540D04" w:rsidP="00540D04">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4D920AFF" w14:textId="77777777" w:rsidR="00540D04" w:rsidRDefault="00540D04" w:rsidP="00540D04">
      <w:pPr>
        <w:pStyle w:val="NormalWeb"/>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Personal Eventual de Confianza</w:t>
      </w:r>
    </w:p>
    <w:p w14:paraId="76BCA4B0" w14:textId="77777777" w:rsidR="00540D04" w:rsidRDefault="00540D04" w:rsidP="00540D04">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El ITC no tiene personal eventual de confianza</w:t>
      </w:r>
    </w:p>
    <w:p w14:paraId="3E06DBCA" w14:textId="77777777" w:rsidR="00540D04" w:rsidRDefault="00540D04" w:rsidP="00540D04">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p>
    <w:p w14:paraId="282AA4EF" w14:textId="77777777" w:rsidR="00540D04" w:rsidRDefault="00540D04" w:rsidP="00540D04">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lastRenderedPageBreak/>
        <w:t> </w:t>
      </w:r>
    </w:p>
    <w:p w14:paraId="0706226B" w14:textId="77777777" w:rsidR="00540D04" w:rsidRDefault="00540D04" w:rsidP="00540D04">
      <w:pPr>
        <w:pStyle w:val="NormalWeb"/>
        <w:shd w:val="clear" w:color="auto" w:fill="FFFFFF"/>
        <w:spacing w:before="0" w:beforeAutospacing="0" w:after="300" w:afterAutospacing="0"/>
        <w:rPr>
          <w:rFonts w:ascii="Open Sans" w:hAnsi="Open Sans" w:cs="Open Sans"/>
          <w:color w:val="333333"/>
          <w:sz w:val="23"/>
          <w:szCs w:val="23"/>
        </w:rPr>
      </w:pPr>
      <w:r>
        <w:rPr>
          <w:rStyle w:val="Textoennegrita"/>
          <w:rFonts w:ascii="Open Sans" w:hAnsi="Open Sans" w:cs="Open Sans"/>
          <w:color w:val="333333"/>
          <w:sz w:val="23"/>
          <w:szCs w:val="23"/>
        </w:rPr>
        <w:t>Fecha de Actualización:</w:t>
      </w:r>
      <w:r>
        <w:rPr>
          <w:rFonts w:ascii="Open Sans" w:hAnsi="Open Sans" w:cs="Open Sans"/>
          <w:color w:val="333333"/>
          <w:sz w:val="23"/>
          <w:szCs w:val="23"/>
        </w:rPr>
        <w:t> 16 de junio de 2022</w:t>
      </w:r>
      <w:r>
        <w:rPr>
          <w:rFonts w:ascii="Open Sans" w:hAnsi="Open Sans" w:cs="Open Sans"/>
          <w:color w:val="333333"/>
          <w:sz w:val="23"/>
          <w:szCs w:val="23"/>
        </w:rPr>
        <w:br/>
      </w:r>
      <w:r>
        <w:rPr>
          <w:rStyle w:val="Textoennegrita"/>
          <w:rFonts w:ascii="Open Sans" w:hAnsi="Open Sans" w:cs="Open Sans"/>
          <w:color w:val="333333"/>
          <w:sz w:val="23"/>
          <w:szCs w:val="23"/>
        </w:rPr>
        <w:t>Periodicidad:</w:t>
      </w:r>
      <w:r>
        <w:rPr>
          <w:rFonts w:ascii="Open Sans" w:hAnsi="Open Sans" w:cs="Open Sans"/>
          <w:color w:val="333333"/>
          <w:sz w:val="23"/>
          <w:szCs w:val="23"/>
        </w:rPr>
        <w:t> Anual</w:t>
      </w:r>
      <w:r>
        <w:rPr>
          <w:rFonts w:ascii="Open Sans" w:hAnsi="Open Sans" w:cs="Open Sans"/>
          <w:color w:val="333333"/>
          <w:sz w:val="23"/>
          <w:szCs w:val="23"/>
        </w:rPr>
        <w:br/>
      </w:r>
      <w:r>
        <w:rPr>
          <w:rStyle w:val="Textoennegrita"/>
          <w:rFonts w:ascii="Open Sans" w:hAnsi="Open Sans" w:cs="Open Sans"/>
          <w:color w:val="333333"/>
          <w:sz w:val="23"/>
          <w:szCs w:val="23"/>
        </w:rPr>
        <w:t>Tipo de información:</w:t>
      </w:r>
      <w:r>
        <w:rPr>
          <w:rFonts w:ascii="Open Sans" w:hAnsi="Open Sans" w:cs="Open Sans"/>
          <w:color w:val="333333"/>
          <w:sz w:val="23"/>
          <w:szCs w:val="23"/>
        </w:rPr>
        <w:t> Personal de libre nombramiento</w:t>
      </w:r>
    </w:p>
    <w:p w14:paraId="7277A629" w14:textId="6186EAF2" w:rsidR="00C8667E" w:rsidRPr="003E2CE3" w:rsidRDefault="00C8667E" w:rsidP="003E2CE3"/>
    <w:sectPr w:rsidR="00C8667E" w:rsidRPr="003E2CE3" w:rsidSect="0080777A">
      <w:headerReference w:type="default" r:id="rId20"/>
      <w:pgSz w:w="11906" w:h="16838"/>
      <w:pgMar w:top="2268" w:right="1701" w:bottom="1417"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E982" w14:textId="77777777" w:rsidR="00111D7A" w:rsidRDefault="00111D7A" w:rsidP="003453D9">
      <w:pPr>
        <w:spacing w:after="0" w:line="240" w:lineRule="auto"/>
      </w:pPr>
      <w:r>
        <w:separator/>
      </w:r>
    </w:p>
  </w:endnote>
  <w:endnote w:type="continuationSeparator" w:id="0">
    <w:p w14:paraId="5A89B78D" w14:textId="77777777" w:rsidR="00111D7A" w:rsidRDefault="00111D7A" w:rsidP="0034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A000022F" w:usb1="4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5647" w14:textId="77777777" w:rsidR="00111D7A" w:rsidRDefault="00111D7A" w:rsidP="003453D9">
      <w:pPr>
        <w:spacing w:after="0" w:line="240" w:lineRule="auto"/>
      </w:pPr>
      <w:r>
        <w:separator/>
      </w:r>
    </w:p>
  </w:footnote>
  <w:footnote w:type="continuationSeparator" w:id="0">
    <w:p w14:paraId="5349225E" w14:textId="77777777" w:rsidR="00111D7A" w:rsidRDefault="00111D7A" w:rsidP="00345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68FB" w14:textId="6221312B" w:rsidR="003453D9" w:rsidRDefault="003453D9">
    <w:pPr>
      <w:pStyle w:val="Encabezado"/>
    </w:pPr>
  </w:p>
  <w:tbl>
    <w:tblPr>
      <w:tblStyle w:val="Tablaconcuadrcula"/>
      <w:tblW w:w="1007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6095"/>
    </w:tblGrid>
    <w:tr w:rsidR="003453D9" w14:paraId="721DE9DF" w14:textId="77777777" w:rsidTr="0080777A">
      <w:trPr>
        <w:trHeight w:val="835"/>
      </w:trPr>
      <w:tc>
        <w:tcPr>
          <w:tcW w:w="3975" w:type="dxa"/>
          <w:vAlign w:val="center"/>
        </w:tcPr>
        <w:p w14:paraId="78CDA767" w14:textId="0D78716A" w:rsidR="003453D9" w:rsidRDefault="003453D9" w:rsidP="003453D9">
          <w:pPr>
            <w:pStyle w:val="Encabezado"/>
          </w:pPr>
          <w:r w:rsidRPr="003453D9">
            <w:rPr>
              <w:rFonts w:ascii="Montserrat" w:eastAsia="Times New Roman" w:hAnsi="Montserrat" w:cs="Open Sans"/>
              <w:noProof/>
              <w:color w:val="009FE3"/>
              <w:kern w:val="36"/>
              <w:sz w:val="36"/>
              <w:szCs w:val="36"/>
              <w:lang w:eastAsia="es-ES"/>
            </w:rPr>
            <w:drawing>
              <wp:inline distT="0" distB="0" distL="0" distR="0" wp14:anchorId="60A3963E" wp14:editId="572DA44C">
                <wp:extent cx="2264636" cy="356098"/>
                <wp:effectExtent l="0" t="0" r="2540" b="6350"/>
                <wp:docPr id="14" name="Imagen 14" descr="Instituto Tecnológico de Canaria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ituto Tecnológico de Canaria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4639" cy="359243"/>
                        </a:xfrm>
                        <a:prstGeom prst="rect">
                          <a:avLst/>
                        </a:prstGeom>
                        <a:noFill/>
                        <a:ln>
                          <a:noFill/>
                        </a:ln>
                      </pic:spPr>
                    </pic:pic>
                  </a:graphicData>
                </a:graphic>
              </wp:inline>
            </w:drawing>
          </w:r>
        </w:p>
      </w:tc>
      <w:tc>
        <w:tcPr>
          <w:tcW w:w="6095" w:type="dxa"/>
          <w:vAlign w:val="center"/>
        </w:tcPr>
        <w:p w14:paraId="54D256D8" w14:textId="77777777" w:rsidR="003453D9" w:rsidRPr="00F45F47" w:rsidRDefault="003453D9" w:rsidP="003453D9">
          <w:pPr>
            <w:spacing w:line="276" w:lineRule="auto"/>
            <w:ind w:left="357"/>
            <w:jc w:val="right"/>
            <w:rPr>
              <w:rFonts w:ascii="Montserrat" w:eastAsia="Times New Roman" w:hAnsi="Montserrat" w:cs="Open Sans"/>
              <w:b/>
              <w:bCs/>
              <w:caps/>
              <w:color w:val="A6A6A6" w:themeColor="background1" w:themeShade="A6"/>
              <w:spacing w:val="-4"/>
              <w:sz w:val="27"/>
              <w:szCs w:val="27"/>
              <w:lang w:eastAsia="es-ES"/>
            </w:rPr>
          </w:pPr>
          <w:r w:rsidRPr="00F45F47">
            <w:rPr>
              <w:rFonts w:ascii="Montserrat" w:eastAsia="Times New Roman" w:hAnsi="Montserrat" w:cs="Open Sans"/>
              <w:b/>
              <w:bCs/>
              <w:caps/>
              <w:color w:val="A6A6A6" w:themeColor="background1" w:themeShade="A6"/>
              <w:spacing w:val="-4"/>
              <w:sz w:val="27"/>
              <w:szCs w:val="27"/>
              <w:lang w:eastAsia="es-ES"/>
            </w:rPr>
            <w:t>PORTAL DE TRANSPARENCIA</w:t>
          </w:r>
        </w:p>
        <w:p w14:paraId="049C0FFC" w14:textId="24838CFD" w:rsidR="00F45F47" w:rsidRPr="003453D9" w:rsidRDefault="00F45F47" w:rsidP="003453D9">
          <w:pPr>
            <w:spacing w:line="276" w:lineRule="auto"/>
            <w:ind w:left="357"/>
            <w:jc w:val="right"/>
            <w:rPr>
              <w:rFonts w:ascii="Montserrat" w:eastAsia="Times New Roman" w:hAnsi="Montserrat" w:cs="Open Sans"/>
              <w:b/>
              <w:bCs/>
              <w:caps/>
              <w:color w:val="0095F8"/>
              <w:spacing w:val="-4"/>
              <w:sz w:val="27"/>
              <w:szCs w:val="27"/>
              <w:lang w:eastAsia="es-ES"/>
            </w:rPr>
          </w:pPr>
          <w:r>
            <w:rPr>
              <w:rFonts w:ascii="Montserrat" w:eastAsia="Times New Roman" w:hAnsi="Montserrat" w:cs="Open Sans"/>
              <w:b/>
              <w:bCs/>
              <w:caps/>
              <w:color w:val="0095F8"/>
              <w:spacing w:val="-4"/>
              <w:sz w:val="27"/>
              <w:szCs w:val="27"/>
              <w:lang w:eastAsia="es-ES"/>
            </w:rPr>
            <w:t>PERSONAL DE LIBRE NOMBRAMIENTO</w:t>
          </w:r>
        </w:p>
      </w:tc>
    </w:tr>
  </w:tbl>
  <w:p w14:paraId="79FF7433" w14:textId="09AE5FA8" w:rsidR="003453D9" w:rsidRDefault="003453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E2E"/>
    <w:multiLevelType w:val="multilevel"/>
    <w:tmpl w:val="E076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D1DC2"/>
    <w:multiLevelType w:val="multilevel"/>
    <w:tmpl w:val="9E62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E4751"/>
    <w:multiLevelType w:val="multilevel"/>
    <w:tmpl w:val="8A50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72341"/>
    <w:multiLevelType w:val="multilevel"/>
    <w:tmpl w:val="6AA6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01541"/>
    <w:multiLevelType w:val="multilevel"/>
    <w:tmpl w:val="0114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12A72"/>
    <w:multiLevelType w:val="multilevel"/>
    <w:tmpl w:val="0CBA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A0DFB"/>
    <w:multiLevelType w:val="multilevel"/>
    <w:tmpl w:val="2786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8041B"/>
    <w:multiLevelType w:val="multilevel"/>
    <w:tmpl w:val="6A7E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624C9"/>
    <w:multiLevelType w:val="multilevel"/>
    <w:tmpl w:val="FD847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3412D"/>
    <w:multiLevelType w:val="multilevel"/>
    <w:tmpl w:val="59BE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6345C"/>
    <w:multiLevelType w:val="multilevel"/>
    <w:tmpl w:val="F908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01237F"/>
    <w:multiLevelType w:val="multilevel"/>
    <w:tmpl w:val="E11A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45EDB"/>
    <w:multiLevelType w:val="multilevel"/>
    <w:tmpl w:val="8DE2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B7B6D"/>
    <w:multiLevelType w:val="multilevel"/>
    <w:tmpl w:val="C474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176FF1"/>
    <w:multiLevelType w:val="multilevel"/>
    <w:tmpl w:val="816C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507955"/>
    <w:multiLevelType w:val="multilevel"/>
    <w:tmpl w:val="2256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44448F"/>
    <w:multiLevelType w:val="multilevel"/>
    <w:tmpl w:val="ED04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5834B8"/>
    <w:multiLevelType w:val="multilevel"/>
    <w:tmpl w:val="6672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857A75"/>
    <w:multiLevelType w:val="multilevel"/>
    <w:tmpl w:val="3BA2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F81B0E"/>
    <w:multiLevelType w:val="multilevel"/>
    <w:tmpl w:val="5546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0D5C88"/>
    <w:multiLevelType w:val="multilevel"/>
    <w:tmpl w:val="2258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F02CFC"/>
    <w:multiLevelType w:val="multilevel"/>
    <w:tmpl w:val="F638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40F2A"/>
    <w:multiLevelType w:val="multilevel"/>
    <w:tmpl w:val="FBCC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A505F0"/>
    <w:multiLevelType w:val="multilevel"/>
    <w:tmpl w:val="D16E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1E6299"/>
    <w:multiLevelType w:val="multilevel"/>
    <w:tmpl w:val="B570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BF0D5D"/>
    <w:multiLevelType w:val="multilevel"/>
    <w:tmpl w:val="C616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78613B"/>
    <w:multiLevelType w:val="multilevel"/>
    <w:tmpl w:val="9E9C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0D7296"/>
    <w:multiLevelType w:val="multilevel"/>
    <w:tmpl w:val="4DEE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6D3915"/>
    <w:multiLevelType w:val="multilevel"/>
    <w:tmpl w:val="306C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5F1F03"/>
    <w:multiLevelType w:val="multilevel"/>
    <w:tmpl w:val="F52C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0A35DE"/>
    <w:multiLevelType w:val="hybridMultilevel"/>
    <w:tmpl w:val="70D412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5277C8C"/>
    <w:multiLevelType w:val="multilevel"/>
    <w:tmpl w:val="CDC2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CD0DAB"/>
    <w:multiLevelType w:val="multilevel"/>
    <w:tmpl w:val="31CCC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8869B0"/>
    <w:multiLevelType w:val="multilevel"/>
    <w:tmpl w:val="C5B0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AC583E"/>
    <w:multiLevelType w:val="multilevel"/>
    <w:tmpl w:val="FA4E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1D3D17"/>
    <w:multiLevelType w:val="multilevel"/>
    <w:tmpl w:val="99B2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751922"/>
    <w:multiLevelType w:val="multilevel"/>
    <w:tmpl w:val="E764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370C31"/>
    <w:multiLevelType w:val="multilevel"/>
    <w:tmpl w:val="D23C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D44945"/>
    <w:multiLevelType w:val="multilevel"/>
    <w:tmpl w:val="2848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50657C"/>
    <w:multiLevelType w:val="multilevel"/>
    <w:tmpl w:val="3366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A257C7"/>
    <w:multiLevelType w:val="multilevel"/>
    <w:tmpl w:val="908E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1800DA"/>
    <w:multiLevelType w:val="multilevel"/>
    <w:tmpl w:val="93CE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E77807"/>
    <w:multiLevelType w:val="multilevel"/>
    <w:tmpl w:val="DFCA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D72B9E"/>
    <w:multiLevelType w:val="multilevel"/>
    <w:tmpl w:val="F57E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E36544"/>
    <w:multiLevelType w:val="multilevel"/>
    <w:tmpl w:val="69C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7C1E1B"/>
    <w:multiLevelType w:val="multilevel"/>
    <w:tmpl w:val="4FB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B20F30"/>
    <w:multiLevelType w:val="multilevel"/>
    <w:tmpl w:val="CB2C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6397999">
    <w:abstractNumId w:val="27"/>
  </w:num>
  <w:num w:numId="2" w16cid:durableId="1716344121">
    <w:abstractNumId w:val="26"/>
  </w:num>
  <w:num w:numId="3" w16cid:durableId="416290069">
    <w:abstractNumId w:val="38"/>
  </w:num>
  <w:num w:numId="4" w16cid:durableId="1248078668">
    <w:abstractNumId w:val="8"/>
  </w:num>
  <w:num w:numId="5" w16cid:durableId="246041899">
    <w:abstractNumId w:val="33"/>
  </w:num>
  <w:num w:numId="6" w16cid:durableId="1377392890">
    <w:abstractNumId w:val="11"/>
  </w:num>
  <w:num w:numId="7" w16cid:durableId="1213620017">
    <w:abstractNumId w:val="21"/>
  </w:num>
  <w:num w:numId="8" w16cid:durableId="1093278888">
    <w:abstractNumId w:val="2"/>
  </w:num>
  <w:num w:numId="9" w16cid:durableId="530267056">
    <w:abstractNumId w:val="32"/>
  </w:num>
  <w:num w:numId="10" w16cid:durableId="613710861">
    <w:abstractNumId w:val="34"/>
  </w:num>
  <w:num w:numId="11" w16cid:durableId="1219827911">
    <w:abstractNumId w:val="37"/>
  </w:num>
  <w:num w:numId="12" w16cid:durableId="159348573">
    <w:abstractNumId w:val="14"/>
  </w:num>
  <w:num w:numId="13" w16cid:durableId="1224565877">
    <w:abstractNumId w:val="25"/>
  </w:num>
  <w:num w:numId="14" w16cid:durableId="911159667">
    <w:abstractNumId w:val="40"/>
  </w:num>
  <w:num w:numId="15" w16cid:durableId="928274515">
    <w:abstractNumId w:val="18"/>
  </w:num>
  <w:num w:numId="16" w16cid:durableId="530924523">
    <w:abstractNumId w:val="16"/>
  </w:num>
  <w:num w:numId="17" w16cid:durableId="527529810">
    <w:abstractNumId w:val="15"/>
  </w:num>
  <w:num w:numId="18" w16cid:durableId="1913656740">
    <w:abstractNumId w:val="20"/>
  </w:num>
  <w:num w:numId="19" w16cid:durableId="1140658096">
    <w:abstractNumId w:val="28"/>
  </w:num>
  <w:num w:numId="20" w16cid:durableId="523789636">
    <w:abstractNumId w:val="3"/>
  </w:num>
  <w:num w:numId="21" w16cid:durableId="755832763">
    <w:abstractNumId w:val="30"/>
  </w:num>
  <w:num w:numId="22" w16cid:durableId="1148668972">
    <w:abstractNumId w:val="1"/>
  </w:num>
  <w:num w:numId="23" w16cid:durableId="1725448369">
    <w:abstractNumId w:val="39"/>
  </w:num>
  <w:num w:numId="24" w16cid:durableId="1968199345">
    <w:abstractNumId w:val="4"/>
  </w:num>
  <w:num w:numId="25" w16cid:durableId="945886665">
    <w:abstractNumId w:val="23"/>
  </w:num>
  <w:num w:numId="26" w16cid:durableId="383792177">
    <w:abstractNumId w:val="10"/>
  </w:num>
  <w:num w:numId="27" w16cid:durableId="2103606833">
    <w:abstractNumId w:val="13"/>
  </w:num>
  <w:num w:numId="28" w16cid:durableId="552933905">
    <w:abstractNumId w:val="41"/>
  </w:num>
  <w:num w:numId="29" w16cid:durableId="435904959">
    <w:abstractNumId w:val="31"/>
  </w:num>
  <w:num w:numId="30" w16cid:durableId="390079725">
    <w:abstractNumId w:val="24"/>
  </w:num>
  <w:num w:numId="31" w16cid:durableId="227032851">
    <w:abstractNumId w:val="6"/>
  </w:num>
  <w:num w:numId="32" w16cid:durableId="1160458974">
    <w:abstractNumId w:val="17"/>
  </w:num>
  <w:num w:numId="33" w16cid:durableId="1755131552">
    <w:abstractNumId w:val="19"/>
  </w:num>
  <w:num w:numId="34" w16cid:durableId="1372611777">
    <w:abstractNumId w:val="35"/>
  </w:num>
  <w:num w:numId="35" w16cid:durableId="2039232914">
    <w:abstractNumId w:val="0"/>
  </w:num>
  <w:num w:numId="36" w16cid:durableId="700129181">
    <w:abstractNumId w:val="5"/>
  </w:num>
  <w:num w:numId="37" w16cid:durableId="145633041">
    <w:abstractNumId w:val="43"/>
  </w:num>
  <w:num w:numId="38" w16cid:durableId="1742361939">
    <w:abstractNumId w:val="29"/>
  </w:num>
  <w:num w:numId="39" w16cid:durableId="1100297897">
    <w:abstractNumId w:val="7"/>
  </w:num>
  <w:num w:numId="40" w16cid:durableId="1857619237">
    <w:abstractNumId w:val="46"/>
  </w:num>
  <w:num w:numId="41" w16cid:durableId="670136361">
    <w:abstractNumId w:val="44"/>
  </w:num>
  <w:num w:numId="42" w16cid:durableId="827479915">
    <w:abstractNumId w:val="9"/>
  </w:num>
  <w:num w:numId="43" w16cid:durableId="1628468660">
    <w:abstractNumId w:val="45"/>
  </w:num>
  <w:num w:numId="44" w16cid:durableId="1726105827">
    <w:abstractNumId w:val="12"/>
  </w:num>
  <w:num w:numId="45" w16cid:durableId="218514820">
    <w:abstractNumId w:val="42"/>
  </w:num>
  <w:num w:numId="46" w16cid:durableId="353314425">
    <w:abstractNumId w:val="22"/>
  </w:num>
  <w:num w:numId="47" w16cid:durableId="76827886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D9"/>
    <w:rsid w:val="00111D7A"/>
    <w:rsid w:val="003453D9"/>
    <w:rsid w:val="003E2CE3"/>
    <w:rsid w:val="00537F1E"/>
    <w:rsid w:val="00540D04"/>
    <w:rsid w:val="005921ED"/>
    <w:rsid w:val="006242CE"/>
    <w:rsid w:val="00642FBF"/>
    <w:rsid w:val="0068227D"/>
    <w:rsid w:val="007F44D5"/>
    <w:rsid w:val="0080777A"/>
    <w:rsid w:val="00964374"/>
    <w:rsid w:val="00A1265C"/>
    <w:rsid w:val="00AC0EC7"/>
    <w:rsid w:val="00C8667E"/>
    <w:rsid w:val="00DF5824"/>
    <w:rsid w:val="00E00B04"/>
    <w:rsid w:val="00EE735B"/>
    <w:rsid w:val="00F175CB"/>
    <w:rsid w:val="00F45F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580E7"/>
  <w15:chartTrackingRefBased/>
  <w15:docId w15:val="{2C9718A5-4CD5-496C-89C6-23F48BE4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453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C866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3453D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3453D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53D9"/>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3453D9"/>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3453D9"/>
    <w:rPr>
      <w:rFonts w:ascii="Times New Roman" w:eastAsia="Times New Roman" w:hAnsi="Times New Roman" w:cs="Times New Roman"/>
      <w:b/>
      <w:bCs/>
      <w:sz w:val="24"/>
      <w:szCs w:val="24"/>
      <w:lang w:eastAsia="es-ES"/>
    </w:rPr>
  </w:style>
  <w:style w:type="paragraph" w:customStyle="1" w:styleId="item-106">
    <w:name w:val="item-106"/>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3453D9"/>
    <w:rPr>
      <w:color w:val="0000FF"/>
      <w:u w:val="single"/>
    </w:rPr>
  </w:style>
  <w:style w:type="paragraph" w:customStyle="1" w:styleId="item-103">
    <w:name w:val="item-10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07">
    <w:name w:val="item-107"/>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abel">
    <w:name w:val="label"/>
    <w:basedOn w:val="Fuentedeprrafopredeter"/>
    <w:rsid w:val="003453D9"/>
  </w:style>
  <w:style w:type="paragraph" w:customStyle="1" w:styleId="item-323">
    <w:name w:val="item-32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Principiodelformulario">
    <w:name w:val="HTML Top of Form"/>
    <w:basedOn w:val="Normal"/>
    <w:next w:val="Normal"/>
    <w:link w:val="z-PrincipiodelformularioCar"/>
    <w:hidden/>
    <w:uiPriority w:val="99"/>
    <w:semiHidden/>
    <w:unhideWhenUsed/>
    <w:rsid w:val="003453D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3453D9"/>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3453D9"/>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3453D9"/>
    <w:rPr>
      <w:rFonts w:ascii="Arial" w:eastAsia="Times New Roman" w:hAnsi="Arial" w:cs="Arial"/>
      <w:vanish/>
      <w:sz w:val="16"/>
      <w:szCs w:val="16"/>
      <w:lang w:eastAsia="es-ES"/>
    </w:rPr>
  </w:style>
  <w:style w:type="paragraph" w:customStyle="1" w:styleId="sp-menu-item">
    <w:name w:val="sp-menu-item"/>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ctive">
    <w:name w:val="active"/>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1">
    <w:name w:val="p1"/>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1">
    <w:name w:val="s1"/>
    <w:basedOn w:val="Fuentedeprrafopredeter"/>
    <w:rsid w:val="003453D9"/>
  </w:style>
  <w:style w:type="character" w:styleId="Textoennegrita">
    <w:name w:val="Strong"/>
    <w:basedOn w:val="Fuentedeprrafopredeter"/>
    <w:uiPriority w:val="22"/>
    <w:qFormat/>
    <w:rsid w:val="003453D9"/>
    <w:rPr>
      <w:b/>
      <w:bCs/>
    </w:rPr>
  </w:style>
  <w:style w:type="paragraph" w:styleId="NormalWeb">
    <w:name w:val="Normal (Web)"/>
    <w:basedOn w:val="Normal"/>
    <w:uiPriority w:val="99"/>
    <w:semiHidden/>
    <w:unhideWhenUsed/>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2">
    <w:name w:val="p2"/>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3">
    <w:name w:val="p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2">
    <w:name w:val="s2"/>
    <w:basedOn w:val="Fuentedeprrafopredeter"/>
    <w:rsid w:val="003453D9"/>
  </w:style>
  <w:style w:type="paragraph" w:customStyle="1" w:styleId="p4">
    <w:name w:val="p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04">
    <w:name w:val="item-10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05">
    <w:name w:val="item-105"/>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209">
    <w:name w:val="item-209"/>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45">
    <w:name w:val="item-145"/>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356">
    <w:name w:val="item-356"/>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354">
    <w:name w:val="item-35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358">
    <w:name w:val="item-358"/>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p-copyright">
    <w:name w:val="sp-copyright"/>
    <w:basedOn w:val="Fuentedeprrafopredeter"/>
    <w:rsid w:val="003453D9"/>
  </w:style>
  <w:style w:type="paragraph" w:customStyle="1" w:styleId="item-101">
    <w:name w:val="item-101"/>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12">
    <w:name w:val="item-112"/>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23">
    <w:name w:val="item-12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74">
    <w:name w:val="item-17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67">
    <w:name w:val="item-167"/>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ng-active">
    <w:name w:val="lang-active"/>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453D9"/>
    <w:pPr>
      <w:ind w:left="720"/>
      <w:contextualSpacing/>
    </w:pPr>
  </w:style>
  <w:style w:type="paragraph" w:styleId="Encabezado">
    <w:name w:val="header"/>
    <w:basedOn w:val="Normal"/>
    <w:link w:val="EncabezadoCar"/>
    <w:uiPriority w:val="99"/>
    <w:unhideWhenUsed/>
    <w:rsid w:val="003453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53D9"/>
  </w:style>
  <w:style w:type="paragraph" w:styleId="Piedepgina">
    <w:name w:val="footer"/>
    <w:basedOn w:val="Normal"/>
    <w:link w:val="PiedepginaCar"/>
    <w:uiPriority w:val="99"/>
    <w:unhideWhenUsed/>
    <w:rsid w:val="003453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53D9"/>
  </w:style>
  <w:style w:type="table" w:styleId="Tablaconcuadrcula">
    <w:name w:val="Table Grid"/>
    <w:basedOn w:val="Tablanormal"/>
    <w:uiPriority w:val="39"/>
    <w:rsid w:val="00345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C8667E"/>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C866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48925">
      <w:bodyDiv w:val="1"/>
      <w:marLeft w:val="0"/>
      <w:marRight w:val="0"/>
      <w:marTop w:val="0"/>
      <w:marBottom w:val="0"/>
      <w:divBdr>
        <w:top w:val="none" w:sz="0" w:space="0" w:color="auto"/>
        <w:left w:val="none" w:sz="0" w:space="0" w:color="auto"/>
        <w:bottom w:val="none" w:sz="0" w:space="0" w:color="auto"/>
        <w:right w:val="none" w:sz="0" w:space="0" w:color="auto"/>
      </w:divBdr>
      <w:divsChild>
        <w:div w:id="1500584096">
          <w:marLeft w:val="0"/>
          <w:marRight w:val="0"/>
          <w:marTop w:val="0"/>
          <w:marBottom w:val="0"/>
          <w:divBdr>
            <w:top w:val="none" w:sz="0" w:space="0" w:color="auto"/>
            <w:left w:val="none" w:sz="0" w:space="0" w:color="auto"/>
            <w:bottom w:val="none" w:sz="0" w:space="0" w:color="auto"/>
            <w:right w:val="none" w:sz="0" w:space="0" w:color="auto"/>
          </w:divBdr>
          <w:divsChild>
            <w:div w:id="1227375129">
              <w:marLeft w:val="0"/>
              <w:marRight w:val="0"/>
              <w:marTop w:val="0"/>
              <w:marBottom w:val="0"/>
              <w:divBdr>
                <w:top w:val="none" w:sz="0" w:space="0" w:color="auto"/>
                <w:left w:val="none" w:sz="0" w:space="0" w:color="auto"/>
                <w:bottom w:val="none" w:sz="0" w:space="0" w:color="auto"/>
                <w:right w:val="none" w:sz="0" w:space="0" w:color="auto"/>
              </w:divBdr>
              <w:divsChild>
                <w:div w:id="518394703">
                  <w:marLeft w:val="0"/>
                  <w:marRight w:val="0"/>
                  <w:marTop w:val="0"/>
                  <w:marBottom w:val="0"/>
                  <w:divBdr>
                    <w:top w:val="none" w:sz="0" w:space="0" w:color="auto"/>
                    <w:left w:val="none" w:sz="0" w:space="0" w:color="auto"/>
                    <w:bottom w:val="none" w:sz="0" w:space="0" w:color="auto"/>
                    <w:right w:val="none" w:sz="0" w:space="0" w:color="auto"/>
                  </w:divBdr>
                  <w:divsChild>
                    <w:div w:id="723063346">
                      <w:marLeft w:val="-225"/>
                      <w:marRight w:val="-225"/>
                      <w:marTop w:val="0"/>
                      <w:marBottom w:val="0"/>
                      <w:divBdr>
                        <w:top w:val="none" w:sz="0" w:space="0" w:color="auto"/>
                        <w:left w:val="none" w:sz="0" w:space="0" w:color="auto"/>
                        <w:bottom w:val="none" w:sz="0" w:space="0" w:color="auto"/>
                        <w:right w:val="none" w:sz="0" w:space="0" w:color="auto"/>
                      </w:divBdr>
                      <w:divsChild>
                        <w:div w:id="1154954592">
                          <w:marLeft w:val="0"/>
                          <w:marRight w:val="0"/>
                          <w:marTop w:val="0"/>
                          <w:marBottom w:val="0"/>
                          <w:divBdr>
                            <w:top w:val="none" w:sz="0" w:space="0" w:color="auto"/>
                            <w:left w:val="none" w:sz="0" w:space="0" w:color="auto"/>
                            <w:bottom w:val="none" w:sz="0" w:space="0" w:color="auto"/>
                            <w:right w:val="none" w:sz="0" w:space="0" w:color="auto"/>
                          </w:divBdr>
                          <w:divsChild>
                            <w:div w:id="1619218288">
                              <w:marLeft w:val="150"/>
                              <w:marRight w:val="0"/>
                              <w:marTop w:val="0"/>
                              <w:marBottom w:val="0"/>
                              <w:divBdr>
                                <w:top w:val="none" w:sz="0" w:space="0" w:color="auto"/>
                                <w:left w:val="none" w:sz="0" w:space="0" w:color="auto"/>
                                <w:bottom w:val="none" w:sz="0" w:space="0" w:color="auto"/>
                                <w:right w:val="none" w:sz="0" w:space="0" w:color="auto"/>
                              </w:divBdr>
                            </w:div>
                            <w:div w:id="1105156367">
                              <w:marLeft w:val="150"/>
                              <w:marRight w:val="0"/>
                              <w:marTop w:val="0"/>
                              <w:marBottom w:val="0"/>
                              <w:divBdr>
                                <w:top w:val="none" w:sz="0" w:space="0" w:color="auto"/>
                                <w:left w:val="none" w:sz="0" w:space="0" w:color="auto"/>
                                <w:bottom w:val="none" w:sz="0" w:space="0" w:color="auto"/>
                                <w:right w:val="none" w:sz="0" w:space="0" w:color="auto"/>
                              </w:divBdr>
                              <w:divsChild>
                                <w:div w:id="1292979470">
                                  <w:marLeft w:val="0"/>
                                  <w:marRight w:val="0"/>
                                  <w:marTop w:val="0"/>
                                  <w:marBottom w:val="0"/>
                                  <w:divBdr>
                                    <w:top w:val="none" w:sz="0" w:space="0" w:color="auto"/>
                                    <w:left w:val="none" w:sz="0" w:space="0" w:color="auto"/>
                                    <w:bottom w:val="none" w:sz="0" w:space="0" w:color="auto"/>
                                    <w:right w:val="none" w:sz="0" w:space="0" w:color="auto"/>
                                  </w:divBdr>
                                  <w:divsChild>
                                    <w:div w:id="744885748">
                                      <w:marLeft w:val="0"/>
                                      <w:marRight w:val="0"/>
                                      <w:marTop w:val="0"/>
                                      <w:marBottom w:val="0"/>
                                      <w:divBdr>
                                        <w:top w:val="none" w:sz="0" w:space="0" w:color="auto"/>
                                        <w:left w:val="none" w:sz="0" w:space="0" w:color="auto"/>
                                        <w:bottom w:val="none" w:sz="0" w:space="0" w:color="auto"/>
                                        <w:right w:val="none" w:sz="0" w:space="0" w:color="auto"/>
                                      </w:divBdr>
                                      <w:divsChild>
                                        <w:div w:id="2190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6191">
                              <w:marLeft w:val="150"/>
                              <w:marRight w:val="0"/>
                              <w:marTop w:val="0"/>
                              <w:marBottom w:val="0"/>
                              <w:divBdr>
                                <w:top w:val="none" w:sz="0" w:space="0" w:color="auto"/>
                                <w:left w:val="none" w:sz="0" w:space="0" w:color="auto"/>
                                <w:bottom w:val="none" w:sz="0" w:space="0" w:color="auto"/>
                                <w:right w:val="none" w:sz="0" w:space="0" w:color="auto"/>
                              </w:divBdr>
                              <w:divsChild>
                                <w:div w:id="1785809451">
                                  <w:marLeft w:val="0"/>
                                  <w:marRight w:val="0"/>
                                  <w:marTop w:val="0"/>
                                  <w:marBottom w:val="0"/>
                                  <w:divBdr>
                                    <w:top w:val="none" w:sz="0" w:space="0" w:color="auto"/>
                                    <w:left w:val="none" w:sz="0" w:space="0" w:color="auto"/>
                                    <w:bottom w:val="none" w:sz="0" w:space="0" w:color="auto"/>
                                    <w:right w:val="none" w:sz="0" w:space="0" w:color="auto"/>
                                  </w:divBdr>
                                  <w:divsChild>
                                    <w:div w:id="110280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72499">
                  <w:marLeft w:val="0"/>
                  <w:marRight w:val="0"/>
                  <w:marTop w:val="0"/>
                  <w:marBottom w:val="0"/>
                  <w:divBdr>
                    <w:top w:val="none" w:sz="0" w:space="0" w:color="auto"/>
                    <w:left w:val="none" w:sz="0" w:space="0" w:color="auto"/>
                    <w:bottom w:val="none" w:sz="0" w:space="0" w:color="auto"/>
                    <w:right w:val="none" w:sz="0" w:space="0" w:color="auto"/>
                  </w:divBdr>
                  <w:divsChild>
                    <w:div w:id="1899707357">
                      <w:marLeft w:val="-225"/>
                      <w:marRight w:val="-225"/>
                      <w:marTop w:val="0"/>
                      <w:marBottom w:val="0"/>
                      <w:divBdr>
                        <w:top w:val="none" w:sz="0" w:space="0" w:color="auto"/>
                        <w:left w:val="none" w:sz="0" w:space="0" w:color="auto"/>
                        <w:bottom w:val="none" w:sz="0" w:space="0" w:color="auto"/>
                        <w:right w:val="none" w:sz="0" w:space="0" w:color="auto"/>
                      </w:divBdr>
                      <w:divsChild>
                        <w:div w:id="2109503699">
                          <w:marLeft w:val="0"/>
                          <w:marRight w:val="0"/>
                          <w:marTop w:val="0"/>
                          <w:marBottom w:val="0"/>
                          <w:divBdr>
                            <w:top w:val="none" w:sz="0" w:space="0" w:color="auto"/>
                            <w:left w:val="none" w:sz="0" w:space="0" w:color="auto"/>
                            <w:bottom w:val="none" w:sz="0" w:space="0" w:color="auto"/>
                            <w:right w:val="none" w:sz="0" w:space="0" w:color="auto"/>
                          </w:divBdr>
                          <w:divsChild>
                            <w:div w:id="1238444792">
                              <w:marLeft w:val="0"/>
                              <w:marRight w:val="0"/>
                              <w:marTop w:val="0"/>
                              <w:marBottom w:val="0"/>
                              <w:divBdr>
                                <w:top w:val="none" w:sz="0" w:space="0" w:color="auto"/>
                                <w:left w:val="none" w:sz="0" w:space="0" w:color="auto"/>
                                <w:bottom w:val="none" w:sz="0" w:space="0" w:color="auto"/>
                                <w:right w:val="none" w:sz="0" w:space="0" w:color="auto"/>
                              </w:divBdr>
                              <w:divsChild>
                                <w:div w:id="12548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9020">
                          <w:marLeft w:val="0"/>
                          <w:marRight w:val="0"/>
                          <w:marTop w:val="0"/>
                          <w:marBottom w:val="0"/>
                          <w:divBdr>
                            <w:top w:val="none" w:sz="0" w:space="0" w:color="auto"/>
                            <w:left w:val="none" w:sz="0" w:space="0" w:color="auto"/>
                            <w:bottom w:val="none" w:sz="0" w:space="0" w:color="auto"/>
                            <w:right w:val="none" w:sz="0" w:space="0" w:color="auto"/>
                          </w:divBdr>
                          <w:divsChild>
                            <w:div w:id="401759454">
                              <w:marLeft w:val="0"/>
                              <w:marRight w:val="0"/>
                              <w:marTop w:val="0"/>
                              <w:marBottom w:val="0"/>
                              <w:divBdr>
                                <w:top w:val="none" w:sz="0" w:space="0" w:color="auto"/>
                                <w:left w:val="none" w:sz="0" w:space="0" w:color="auto"/>
                                <w:bottom w:val="none" w:sz="0" w:space="0" w:color="auto"/>
                                <w:right w:val="none" w:sz="0" w:space="0" w:color="auto"/>
                              </w:divBdr>
                              <w:divsChild>
                                <w:div w:id="7817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3529">
                  <w:marLeft w:val="-225"/>
                  <w:marRight w:val="-225"/>
                  <w:marTop w:val="0"/>
                  <w:marBottom w:val="0"/>
                  <w:divBdr>
                    <w:top w:val="none" w:sz="0" w:space="0" w:color="auto"/>
                    <w:left w:val="none" w:sz="0" w:space="0" w:color="auto"/>
                    <w:bottom w:val="none" w:sz="0" w:space="0" w:color="auto"/>
                    <w:right w:val="none" w:sz="0" w:space="0" w:color="auto"/>
                  </w:divBdr>
                  <w:divsChild>
                    <w:div w:id="443699262">
                      <w:marLeft w:val="0"/>
                      <w:marRight w:val="0"/>
                      <w:marTop w:val="0"/>
                      <w:marBottom w:val="0"/>
                      <w:divBdr>
                        <w:top w:val="none" w:sz="0" w:space="0" w:color="auto"/>
                        <w:left w:val="none" w:sz="0" w:space="0" w:color="auto"/>
                        <w:bottom w:val="none" w:sz="0" w:space="0" w:color="auto"/>
                        <w:right w:val="none" w:sz="0" w:space="0" w:color="auto"/>
                      </w:divBdr>
                    </w:div>
                  </w:divsChild>
                </w:div>
                <w:div w:id="688996055">
                  <w:marLeft w:val="0"/>
                  <w:marRight w:val="0"/>
                  <w:marTop w:val="0"/>
                  <w:marBottom w:val="0"/>
                  <w:divBdr>
                    <w:top w:val="none" w:sz="0" w:space="0" w:color="auto"/>
                    <w:left w:val="none" w:sz="0" w:space="0" w:color="auto"/>
                    <w:bottom w:val="none" w:sz="0" w:space="0" w:color="auto"/>
                    <w:right w:val="none" w:sz="0" w:space="0" w:color="auto"/>
                  </w:divBdr>
                  <w:divsChild>
                    <w:div w:id="1393232324">
                      <w:marLeft w:val="-225"/>
                      <w:marRight w:val="-225"/>
                      <w:marTop w:val="0"/>
                      <w:marBottom w:val="0"/>
                      <w:divBdr>
                        <w:top w:val="none" w:sz="0" w:space="0" w:color="auto"/>
                        <w:left w:val="none" w:sz="0" w:space="0" w:color="auto"/>
                        <w:bottom w:val="none" w:sz="0" w:space="0" w:color="auto"/>
                        <w:right w:val="none" w:sz="0" w:space="0" w:color="auto"/>
                      </w:divBdr>
                      <w:divsChild>
                        <w:div w:id="1640643951">
                          <w:marLeft w:val="0"/>
                          <w:marRight w:val="0"/>
                          <w:marTop w:val="0"/>
                          <w:marBottom w:val="0"/>
                          <w:divBdr>
                            <w:top w:val="none" w:sz="0" w:space="0" w:color="auto"/>
                            <w:left w:val="none" w:sz="0" w:space="0" w:color="auto"/>
                            <w:bottom w:val="none" w:sz="0" w:space="0" w:color="auto"/>
                            <w:right w:val="none" w:sz="0" w:space="0" w:color="auto"/>
                          </w:divBdr>
                          <w:divsChild>
                            <w:div w:id="1208956577">
                              <w:marLeft w:val="0"/>
                              <w:marRight w:val="0"/>
                              <w:marTop w:val="0"/>
                              <w:marBottom w:val="0"/>
                              <w:divBdr>
                                <w:top w:val="none" w:sz="0" w:space="0" w:color="auto"/>
                                <w:left w:val="none" w:sz="0" w:space="0" w:color="auto"/>
                                <w:bottom w:val="none" w:sz="0" w:space="0" w:color="auto"/>
                                <w:right w:val="none" w:sz="0" w:space="0" w:color="auto"/>
                              </w:divBdr>
                              <w:divsChild>
                                <w:div w:id="250623639">
                                  <w:marLeft w:val="0"/>
                                  <w:marRight w:val="0"/>
                                  <w:marTop w:val="0"/>
                                  <w:marBottom w:val="0"/>
                                  <w:divBdr>
                                    <w:top w:val="none" w:sz="0" w:space="0" w:color="auto"/>
                                    <w:left w:val="none" w:sz="0" w:space="0" w:color="auto"/>
                                    <w:bottom w:val="none" w:sz="0" w:space="0" w:color="auto"/>
                                    <w:right w:val="none" w:sz="0" w:space="0" w:color="auto"/>
                                  </w:divBdr>
                                  <w:divsChild>
                                    <w:div w:id="382216906">
                                      <w:marLeft w:val="0"/>
                                      <w:marRight w:val="0"/>
                                      <w:marTop w:val="0"/>
                                      <w:marBottom w:val="0"/>
                                      <w:divBdr>
                                        <w:top w:val="none" w:sz="0" w:space="0" w:color="auto"/>
                                        <w:left w:val="none" w:sz="0" w:space="0" w:color="auto"/>
                                        <w:bottom w:val="none" w:sz="0" w:space="0" w:color="auto"/>
                                        <w:right w:val="none" w:sz="0" w:space="0" w:color="auto"/>
                                      </w:divBdr>
                                      <w:divsChild>
                                        <w:div w:id="18862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03364">
                  <w:marLeft w:val="0"/>
                  <w:marRight w:val="0"/>
                  <w:marTop w:val="0"/>
                  <w:marBottom w:val="0"/>
                  <w:divBdr>
                    <w:top w:val="none" w:sz="0" w:space="0" w:color="auto"/>
                    <w:left w:val="none" w:sz="0" w:space="0" w:color="auto"/>
                    <w:bottom w:val="none" w:sz="0" w:space="0" w:color="auto"/>
                    <w:right w:val="none" w:sz="0" w:space="0" w:color="auto"/>
                  </w:divBdr>
                  <w:divsChild>
                    <w:div w:id="1135294498">
                      <w:marLeft w:val="-225"/>
                      <w:marRight w:val="-225"/>
                      <w:marTop w:val="0"/>
                      <w:marBottom w:val="0"/>
                      <w:divBdr>
                        <w:top w:val="none" w:sz="0" w:space="0" w:color="auto"/>
                        <w:left w:val="none" w:sz="0" w:space="0" w:color="auto"/>
                        <w:bottom w:val="none" w:sz="0" w:space="0" w:color="auto"/>
                        <w:right w:val="none" w:sz="0" w:space="0" w:color="auto"/>
                      </w:divBdr>
                      <w:divsChild>
                        <w:div w:id="1308896808">
                          <w:marLeft w:val="0"/>
                          <w:marRight w:val="0"/>
                          <w:marTop w:val="0"/>
                          <w:marBottom w:val="0"/>
                          <w:divBdr>
                            <w:top w:val="none" w:sz="0" w:space="0" w:color="auto"/>
                            <w:left w:val="none" w:sz="0" w:space="0" w:color="auto"/>
                            <w:bottom w:val="none" w:sz="0" w:space="0" w:color="auto"/>
                            <w:right w:val="none" w:sz="0" w:space="0" w:color="auto"/>
                          </w:divBdr>
                          <w:divsChild>
                            <w:div w:id="1563326751">
                              <w:marLeft w:val="0"/>
                              <w:marRight w:val="0"/>
                              <w:marTop w:val="0"/>
                              <w:marBottom w:val="0"/>
                              <w:divBdr>
                                <w:top w:val="none" w:sz="0" w:space="0" w:color="auto"/>
                                <w:left w:val="none" w:sz="0" w:space="0" w:color="auto"/>
                                <w:bottom w:val="none" w:sz="0" w:space="0" w:color="auto"/>
                                <w:right w:val="none" w:sz="0" w:space="0" w:color="auto"/>
                              </w:divBdr>
                              <w:divsChild>
                                <w:div w:id="941258726">
                                  <w:marLeft w:val="0"/>
                                  <w:marRight w:val="0"/>
                                  <w:marTop w:val="0"/>
                                  <w:marBottom w:val="0"/>
                                  <w:divBdr>
                                    <w:top w:val="none" w:sz="0" w:space="0" w:color="auto"/>
                                    <w:left w:val="none" w:sz="0" w:space="0" w:color="auto"/>
                                    <w:bottom w:val="none" w:sz="0" w:space="0" w:color="auto"/>
                                    <w:right w:val="none" w:sz="0" w:space="0" w:color="auto"/>
                                  </w:divBdr>
                                  <w:divsChild>
                                    <w:div w:id="1879312306">
                                      <w:marLeft w:val="-225"/>
                                      <w:marRight w:val="-225"/>
                                      <w:marTop w:val="0"/>
                                      <w:marBottom w:val="0"/>
                                      <w:divBdr>
                                        <w:top w:val="none" w:sz="0" w:space="0" w:color="auto"/>
                                        <w:left w:val="none" w:sz="0" w:space="0" w:color="auto"/>
                                        <w:bottom w:val="none" w:sz="0" w:space="0" w:color="auto"/>
                                        <w:right w:val="none" w:sz="0" w:space="0" w:color="auto"/>
                                      </w:divBdr>
                                      <w:divsChild>
                                        <w:div w:id="6503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98305">
                  <w:marLeft w:val="0"/>
                  <w:marRight w:val="0"/>
                  <w:marTop w:val="0"/>
                  <w:marBottom w:val="0"/>
                  <w:divBdr>
                    <w:top w:val="none" w:sz="0" w:space="0" w:color="auto"/>
                    <w:left w:val="none" w:sz="0" w:space="0" w:color="auto"/>
                    <w:bottom w:val="none" w:sz="0" w:space="0" w:color="auto"/>
                    <w:right w:val="none" w:sz="0" w:space="0" w:color="auto"/>
                  </w:divBdr>
                  <w:divsChild>
                    <w:div w:id="1929459159">
                      <w:marLeft w:val="-225"/>
                      <w:marRight w:val="-225"/>
                      <w:marTop w:val="0"/>
                      <w:marBottom w:val="0"/>
                      <w:divBdr>
                        <w:top w:val="none" w:sz="0" w:space="0" w:color="auto"/>
                        <w:left w:val="none" w:sz="0" w:space="0" w:color="auto"/>
                        <w:bottom w:val="none" w:sz="0" w:space="0" w:color="auto"/>
                        <w:right w:val="none" w:sz="0" w:space="0" w:color="auto"/>
                      </w:divBdr>
                      <w:divsChild>
                        <w:div w:id="2036151496">
                          <w:marLeft w:val="0"/>
                          <w:marRight w:val="0"/>
                          <w:marTop w:val="0"/>
                          <w:marBottom w:val="0"/>
                          <w:divBdr>
                            <w:top w:val="none" w:sz="0" w:space="0" w:color="auto"/>
                            <w:left w:val="none" w:sz="0" w:space="0" w:color="auto"/>
                            <w:bottom w:val="none" w:sz="0" w:space="0" w:color="auto"/>
                            <w:right w:val="none" w:sz="0" w:space="0" w:color="auto"/>
                          </w:divBdr>
                          <w:divsChild>
                            <w:div w:id="430274335">
                              <w:marLeft w:val="0"/>
                              <w:marRight w:val="0"/>
                              <w:marTop w:val="0"/>
                              <w:marBottom w:val="0"/>
                              <w:divBdr>
                                <w:top w:val="none" w:sz="0" w:space="0" w:color="auto"/>
                                <w:left w:val="none" w:sz="0" w:space="0" w:color="auto"/>
                                <w:bottom w:val="none" w:sz="0" w:space="0" w:color="auto"/>
                                <w:right w:val="none" w:sz="0" w:space="0" w:color="auto"/>
                              </w:divBdr>
                              <w:divsChild>
                                <w:div w:id="1673600147">
                                  <w:marLeft w:val="0"/>
                                  <w:marRight w:val="0"/>
                                  <w:marTop w:val="450"/>
                                  <w:marBottom w:val="1500"/>
                                  <w:divBdr>
                                    <w:top w:val="none" w:sz="0" w:space="0" w:color="auto"/>
                                    <w:left w:val="none" w:sz="0" w:space="0" w:color="auto"/>
                                    <w:bottom w:val="none" w:sz="0" w:space="0" w:color="auto"/>
                                    <w:right w:val="none" w:sz="0" w:space="0" w:color="auto"/>
                                  </w:divBdr>
                                  <w:divsChild>
                                    <w:div w:id="356738945">
                                      <w:marLeft w:val="0"/>
                                      <w:marRight w:val="0"/>
                                      <w:marTop w:val="0"/>
                                      <w:marBottom w:val="0"/>
                                      <w:divBdr>
                                        <w:top w:val="none" w:sz="0" w:space="0" w:color="auto"/>
                                        <w:left w:val="none" w:sz="0" w:space="0" w:color="auto"/>
                                        <w:bottom w:val="none" w:sz="0" w:space="0" w:color="auto"/>
                                        <w:right w:val="none" w:sz="0" w:space="0" w:color="auto"/>
                                      </w:divBdr>
                                    </w:div>
                                  </w:divsChild>
                                </w:div>
                                <w:div w:id="11625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668">
          <w:marLeft w:val="0"/>
          <w:marRight w:val="0"/>
          <w:marTop w:val="0"/>
          <w:marBottom w:val="0"/>
          <w:divBdr>
            <w:top w:val="none" w:sz="0" w:space="0" w:color="auto"/>
            <w:left w:val="none" w:sz="0" w:space="0" w:color="auto"/>
            <w:bottom w:val="none" w:sz="0" w:space="0" w:color="auto"/>
            <w:right w:val="none" w:sz="0" w:space="0" w:color="auto"/>
          </w:divBdr>
          <w:divsChild>
            <w:div w:id="1211454319">
              <w:marLeft w:val="0"/>
              <w:marRight w:val="0"/>
              <w:marTop w:val="0"/>
              <w:marBottom w:val="0"/>
              <w:divBdr>
                <w:top w:val="none" w:sz="0" w:space="0" w:color="auto"/>
                <w:left w:val="none" w:sz="0" w:space="0" w:color="auto"/>
                <w:bottom w:val="none" w:sz="0" w:space="0" w:color="auto"/>
                <w:right w:val="none" w:sz="0" w:space="0" w:color="auto"/>
              </w:divBdr>
              <w:divsChild>
                <w:div w:id="473257852">
                  <w:marLeft w:val="0"/>
                  <w:marRight w:val="0"/>
                  <w:marTop w:val="0"/>
                  <w:marBottom w:val="0"/>
                  <w:divBdr>
                    <w:top w:val="none" w:sz="0" w:space="0" w:color="auto"/>
                    <w:left w:val="none" w:sz="0" w:space="0" w:color="auto"/>
                    <w:bottom w:val="none" w:sz="0" w:space="0" w:color="auto"/>
                    <w:right w:val="none" w:sz="0" w:space="0" w:color="auto"/>
                  </w:divBdr>
                  <w:divsChild>
                    <w:div w:id="506021346">
                      <w:marLeft w:val="0"/>
                      <w:marRight w:val="0"/>
                      <w:marTop w:val="0"/>
                      <w:marBottom w:val="0"/>
                      <w:divBdr>
                        <w:top w:val="none" w:sz="0" w:space="0" w:color="auto"/>
                        <w:left w:val="none" w:sz="0" w:space="0" w:color="auto"/>
                        <w:bottom w:val="none" w:sz="0" w:space="0" w:color="auto"/>
                        <w:right w:val="none" w:sz="0" w:space="0" w:color="auto"/>
                      </w:divBdr>
                    </w:div>
                  </w:divsChild>
                </w:div>
                <w:div w:id="1366559082">
                  <w:marLeft w:val="0"/>
                  <w:marRight w:val="0"/>
                  <w:marTop w:val="0"/>
                  <w:marBottom w:val="0"/>
                  <w:divBdr>
                    <w:top w:val="none" w:sz="0" w:space="0" w:color="auto"/>
                    <w:left w:val="none" w:sz="0" w:space="0" w:color="auto"/>
                    <w:bottom w:val="none" w:sz="0" w:space="0" w:color="auto"/>
                    <w:right w:val="none" w:sz="0" w:space="0" w:color="auto"/>
                  </w:divBdr>
                  <w:divsChild>
                    <w:div w:id="1663702867">
                      <w:marLeft w:val="0"/>
                      <w:marRight w:val="0"/>
                      <w:marTop w:val="0"/>
                      <w:marBottom w:val="0"/>
                      <w:divBdr>
                        <w:top w:val="none" w:sz="0" w:space="0" w:color="auto"/>
                        <w:left w:val="none" w:sz="0" w:space="0" w:color="auto"/>
                        <w:bottom w:val="none" w:sz="0" w:space="0" w:color="auto"/>
                        <w:right w:val="none" w:sz="0" w:space="0" w:color="auto"/>
                      </w:divBdr>
                    </w:div>
                  </w:divsChild>
                </w:div>
                <w:div w:id="1535078058">
                  <w:marLeft w:val="0"/>
                  <w:marRight w:val="0"/>
                  <w:marTop w:val="0"/>
                  <w:marBottom w:val="0"/>
                  <w:divBdr>
                    <w:top w:val="none" w:sz="0" w:space="0" w:color="auto"/>
                    <w:left w:val="none" w:sz="0" w:space="0" w:color="auto"/>
                    <w:bottom w:val="none" w:sz="0" w:space="0" w:color="auto"/>
                    <w:right w:val="none" w:sz="0" w:space="0" w:color="auto"/>
                  </w:divBdr>
                  <w:divsChild>
                    <w:div w:id="690642322">
                      <w:marLeft w:val="0"/>
                      <w:marRight w:val="0"/>
                      <w:marTop w:val="0"/>
                      <w:marBottom w:val="0"/>
                      <w:divBdr>
                        <w:top w:val="none" w:sz="0" w:space="0" w:color="auto"/>
                        <w:left w:val="none" w:sz="0" w:space="0" w:color="auto"/>
                        <w:bottom w:val="none" w:sz="0" w:space="0" w:color="auto"/>
                        <w:right w:val="none" w:sz="0" w:space="0" w:color="auto"/>
                      </w:divBdr>
                      <w:divsChild>
                        <w:div w:id="116185034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430009068">
                  <w:marLeft w:val="0"/>
                  <w:marRight w:val="0"/>
                  <w:marTop w:val="0"/>
                  <w:marBottom w:val="0"/>
                  <w:divBdr>
                    <w:top w:val="none" w:sz="0" w:space="0" w:color="auto"/>
                    <w:left w:val="none" w:sz="0" w:space="0" w:color="auto"/>
                    <w:bottom w:val="none" w:sz="0" w:space="0" w:color="auto"/>
                    <w:right w:val="none" w:sz="0" w:space="0" w:color="auto"/>
                  </w:divBdr>
                  <w:divsChild>
                    <w:div w:id="228927353">
                      <w:marLeft w:val="0"/>
                      <w:marRight w:val="0"/>
                      <w:marTop w:val="0"/>
                      <w:marBottom w:val="0"/>
                      <w:divBdr>
                        <w:top w:val="none" w:sz="0" w:space="0" w:color="auto"/>
                        <w:left w:val="none" w:sz="0" w:space="0" w:color="auto"/>
                        <w:bottom w:val="none" w:sz="0" w:space="0" w:color="auto"/>
                        <w:right w:val="none" w:sz="0" w:space="0" w:color="auto"/>
                      </w:divBdr>
                      <w:divsChild>
                        <w:div w:id="16228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1639">
          <w:marLeft w:val="0"/>
          <w:marRight w:val="0"/>
          <w:marTop w:val="0"/>
          <w:marBottom w:val="0"/>
          <w:divBdr>
            <w:top w:val="none" w:sz="0" w:space="0" w:color="auto"/>
            <w:left w:val="none" w:sz="0" w:space="0" w:color="auto"/>
            <w:bottom w:val="none" w:sz="0" w:space="0" w:color="auto"/>
            <w:right w:val="none" w:sz="0" w:space="0" w:color="auto"/>
          </w:divBdr>
        </w:div>
        <w:div w:id="747532697">
          <w:marLeft w:val="0"/>
          <w:marRight w:val="0"/>
          <w:marTop w:val="0"/>
          <w:marBottom w:val="0"/>
          <w:divBdr>
            <w:top w:val="single" w:sz="6" w:space="0" w:color="BFBFBF"/>
            <w:left w:val="single" w:sz="6" w:space="0" w:color="BFBFBF"/>
            <w:bottom w:val="none" w:sz="0" w:space="0" w:color="auto"/>
            <w:right w:val="none" w:sz="0" w:space="0" w:color="auto"/>
          </w:divBdr>
          <w:divsChild>
            <w:div w:id="596443340">
              <w:marLeft w:val="0"/>
              <w:marRight w:val="0"/>
              <w:marTop w:val="0"/>
              <w:marBottom w:val="0"/>
              <w:divBdr>
                <w:top w:val="none" w:sz="0" w:space="0" w:color="auto"/>
                <w:left w:val="none" w:sz="0" w:space="0" w:color="auto"/>
                <w:bottom w:val="none" w:sz="0" w:space="0" w:color="auto"/>
                <w:right w:val="none" w:sz="0" w:space="0" w:color="auto"/>
              </w:divBdr>
              <w:divsChild>
                <w:div w:id="5151944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26562">
      <w:bodyDiv w:val="1"/>
      <w:marLeft w:val="0"/>
      <w:marRight w:val="0"/>
      <w:marTop w:val="0"/>
      <w:marBottom w:val="0"/>
      <w:divBdr>
        <w:top w:val="none" w:sz="0" w:space="0" w:color="auto"/>
        <w:left w:val="none" w:sz="0" w:space="0" w:color="auto"/>
        <w:bottom w:val="none" w:sz="0" w:space="0" w:color="auto"/>
        <w:right w:val="none" w:sz="0" w:space="0" w:color="auto"/>
      </w:divBdr>
    </w:div>
    <w:div w:id="929122664">
      <w:bodyDiv w:val="1"/>
      <w:marLeft w:val="0"/>
      <w:marRight w:val="0"/>
      <w:marTop w:val="0"/>
      <w:marBottom w:val="0"/>
      <w:divBdr>
        <w:top w:val="none" w:sz="0" w:space="0" w:color="auto"/>
        <w:left w:val="none" w:sz="0" w:space="0" w:color="auto"/>
        <w:bottom w:val="none" w:sz="0" w:space="0" w:color="auto"/>
        <w:right w:val="none" w:sz="0" w:space="0" w:color="auto"/>
      </w:divBdr>
    </w:div>
    <w:div w:id="1033070606">
      <w:bodyDiv w:val="1"/>
      <w:marLeft w:val="0"/>
      <w:marRight w:val="0"/>
      <w:marTop w:val="0"/>
      <w:marBottom w:val="0"/>
      <w:divBdr>
        <w:top w:val="none" w:sz="0" w:space="0" w:color="auto"/>
        <w:left w:val="none" w:sz="0" w:space="0" w:color="auto"/>
        <w:bottom w:val="none" w:sz="0" w:space="0" w:color="auto"/>
        <w:right w:val="none" w:sz="0" w:space="0" w:color="auto"/>
      </w:divBdr>
    </w:div>
    <w:div w:id="1426729256">
      <w:bodyDiv w:val="1"/>
      <w:marLeft w:val="0"/>
      <w:marRight w:val="0"/>
      <w:marTop w:val="0"/>
      <w:marBottom w:val="0"/>
      <w:divBdr>
        <w:top w:val="none" w:sz="0" w:space="0" w:color="auto"/>
        <w:left w:val="none" w:sz="0" w:space="0" w:color="auto"/>
        <w:bottom w:val="none" w:sz="0" w:space="0" w:color="auto"/>
        <w:right w:val="none" w:sz="0" w:space="0" w:color="auto"/>
      </w:divBdr>
    </w:div>
    <w:div w:id="1726218988">
      <w:bodyDiv w:val="1"/>
      <w:marLeft w:val="0"/>
      <w:marRight w:val="0"/>
      <w:marTop w:val="0"/>
      <w:marBottom w:val="0"/>
      <w:divBdr>
        <w:top w:val="none" w:sz="0" w:space="0" w:color="auto"/>
        <w:left w:val="none" w:sz="0" w:space="0" w:color="auto"/>
        <w:bottom w:val="none" w:sz="0" w:space="0" w:color="auto"/>
        <w:right w:val="none" w:sz="0" w:space="0" w:color="auto"/>
      </w:divBdr>
    </w:div>
    <w:div w:id="204698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ccanarias.org/web/images/itc/TR-ORG-cv-gerente-itc-revisado-dgtpc.docx" TargetMode="External"/><Relationship Id="rId13" Type="http://schemas.openxmlformats.org/officeDocument/2006/relationships/hyperlink" Target="https://www.itccanarias.org/web/images/itc/TR-PER-boc-a-2016-045-818.odt" TargetMode="External"/><Relationship Id="rId18" Type="http://schemas.openxmlformats.org/officeDocument/2006/relationships/hyperlink" Target="https://www.itccanarias.org/web/images/itc/TR-PER-2021__Declaracin_Responsable_Bienes_y_Actividades_Gerente_ITC.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tccanarias.org/web/images/itc/TR-ORG-cv-gerente-itc-revisado-dgtpc.pdf" TargetMode="External"/><Relationship Id="rId12" Type="http://schemas.openxmlformats.org/officeDocument/2006/relationships/hyperlink" Target="https://www.itccanarias.org/web/images/itc/TR-PER-boc-a-2016-045-818.pdf" TargetMode="External"/><Relationship Id="rId17" Type="http://schemas.openxmlformats.org/officeDocument/2006/relationships/hyperlink" Target="https://www.itccanarias.org/web/images/itc/TR-PER-2021__Declaracin_Responsable_Bienes_y_Actividades_Gerente_ITC.pdf" TargetMode="External"/><Relationship Id="rId2" Type="http://schemas.openxmlformats.org/officeDocument/2006/relationships/styles" Target="styles.xml"/><Relationship Id="rId16" Type="http://schemas.openxmlformats.org/officeDocument/2006/relationships/hyperlink" Target="https://www.itccanarias.org/web/images/itc/TR-PER-boc-a-2018-153-3763.od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biernodecanarias.org/boc/2016/045/007.html" TargetMode="External"/><Relationship Id="rId5" Type="http://schemas.openxmlformats.org/officeDocument/2006/relationships/footnotes" Target="footnotes.xml"/><Relationship Id="rId15" Type="http://schemas.openxmlformats.org/officeDocument/2006/relationships/hyperlink" Target="https://www.itccanarias.org/web/images/itc/TR-PER-boc-a-2018-153-3763.pdf" TargetMode="External"/><Relationship Id="rId10" Type="http://schemas.openxmlformats.org/officeDocument/2006/relationships/hyperlink" Target="mailto:notificaciones@itccanarias.org" TargetMode="External"/><Relationship Id="rId19" Type="http://schemas.openxmlformats.org/officeDocument/2006/relationships/hyperlink" Target="https://www.itccanarias.org/web/images/itc/TR-PER-2021__Declaracin_Responsable_Bienes_y_Actividades_Gerente_ITC.odt" TargetMode="External"/><Relationship Id="rId4" Type="http://schemas.openxmlformats.org/officeDocument/2006/relationships/webSettings" Target="webSettings.xml"/><Relationship Id="rId9" Type="http://schemas.openxmlformats.org/officeDocument/2006/relationships/hyperlink" Target="https://www.itccanarias.org/web/images/itc/TR-ORG-cv-gerente-itc-revisado-dgtpc.odt" TargetMode="External"/><Relationship Id="rId14" Type="http://schemas.openxmlformats.org/officeDocument/2006/relationships/hyperlink" Target="http://www.gobiernodecanarias.org/boc/2018/153/006.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itccanarias.org/we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779</Words>
  <Characters>4290</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García</dc:creator>
  <cp:keywords/>
  <dc:description/>
  <cp:lastModifiedBy>Ramón García</cp:lastModifiedBy>
  <cp:revision>10</cp:revision>
  <dcterms:created xsi:type="dcterms:W3CDTF">2021-10-27T20:14:00Z</dcterms:created>
  <dcterms:modified xsi:type="dcterms:W3CDTF">2022-06-24T20:58:00Z</dcterms:modified>
</cp:coreProperties>
</file>