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933E" w14:textId="77777777" w:rsidR="00E21EF3" w:rsidRPr="00E21EF3" w:rsidRDefault="00E21EF3" w:rsidP="00E21EF3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 </w:t>
      </w:r>
      <w:r w:rsidRPr="00E21EF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Instituto Tecnológico de Canarias S. A.</w:t>
      </w: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, no realiza servicios públicos ni tiene competencias para su realización, por tanto, el ITC no puede aportar ningún tipo de información sobre el grado de cumplimiento y calidad de los servicios públicos, y como Sociedad Mercantil Pública no le es de aplicación esta obligación de transparencia de la actividad pública y del ejercicio del derecho de acceso a la información pública en el ámbito de la Comunidad Autónoma de Canarias.</w:t>
      </w:r>
    </w:p>
    <w:p w14:paraId="42C063BA" w14:textId="77777777" w:rsidR="00E21EF3" w:rsidRPr="00E21EF3" w:rsidRDefault="00E21EF3" w:rsidP="00E21EF3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 </w:t>
      </w:r>
    </w:p>
    <w:p w14:paraId="69BEA4DE" w14:textId="77777777" w:rsidR="00E21EF3" w:rsidRPr="00E21EF3" w:rsidRDefault="00E21EF3" w:rsidP="00E21EF3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51C7D1BB" w14:textId="77777777" w:rsidR="00E21EF3" w:rsidRPr="00E21EF3" w:rsidRDefault="00E21EF3" w:rsidP="00E21EF3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E21EF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Fecha de Actualización:</w:t>
      </w: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21 de marzo de 2025</w:t>
      </w: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E21EF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Periodicidad:</w:t>
      </w: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Sin periodicidad</w:t>
      </w: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E21EF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Tipo de información:</w:t>
      </w:r>
      <w:r w:rsidRPr="00E21EF3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Estadística</w:t>
      </w:r>
    </w:p>
    <w:p w14:paraId="7277A629" w14:textId="6186EAF2" w:rsidR="00C8667E" w:rsidRPr="00B732BF" w:rsidRDefault="00C8667E" w:rsidP="00B732BF"/>
    <w:sectPr w:rsidR="00C8667E" w:rsidRPr="00B732BF" w:rsidSect="008077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6EF5" w14:textId="77777777" w:rsidR="002E20EE" w:rsidRDefault="002E20EE" w:rsidP="003453D9">
      <w:pPr>
        <w:spacing w:after="0" w:line="240" w:lineRule="auto"/>
      </w:pPr>
      <w:r>
        <w:separator/>
      </w:r>
    </w:p>
  </w:endnote>
  <w:endnote w:type="continuationSeparator" w:id="0">
    <w:p w14:paraId="2A3F98A7" w14:textId="77777777" w:rsidR="002E20EE" w:rsidRDefault="002E20EE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8F29" w14:textId="77777777" w:rsidR="00E21EF3" w:rsidRDefault="00E21E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A49E" w14:textId="77777777" w:rsidR="00966FAD" w:rsidRDefault="00966F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BE31" w14:textId="77777777" w:rsidR="00E21EF3" w:rsidRDefault="00E21E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ABB0" w14:textId="77777777" w:rsidR="002E20EE" w:rsidRDefault="002E20EE" w:rsidP="003453D9">
      <w:pPr>
        <w:spacing w:after="0" w:line="240" w:lineRule="auto"/>
      </w:pPr>
      <w:r>
        <w:separator/>
      </w:r>
    </w:p>
  </w:footnote>
  <w:footnote w:type="continuationSeparator" w:id="0">
    <w:p w14:paraId="6B57B4F6" w14:textId="77777777" w:rsidR="002E20EE" w:rsidRDefault="002E20EE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F728" w14:textId="77777777" w:rsidR="00E21EF3" w:rsidRDefault="00E21E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68FB" w14:textId="6221312B" w:rsidR="003453D9" w:rsidRDefault="003453D9">
    <w:pPr>
      <w:pStyle w:val="Encabezado"/>
    </w:pPr>
  </w:p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3453D9" w14:paraId="721DE9DF" w14:textId="77777777" w:rsidTr="0080777A">
      <w:trPr>
        <w:trHeight w:val="835"/>
      </w:trPr>
      <w:tc>
        <w:tcPr>
          <w:tcW w:w="3975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37" name="Imagen 37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4D256D8" w14:textId="77777777" w:rsidR="003453D9" w:rsidRPr="00F45F47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49C0FFC" w14:textId="195EAA0C" w:rsidR="00F45F47" w:rsidRPr="003453D9" w:rsidRDefault="00E21EF3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ESTADÍSTICA</w:t>
          </w:r>
        </w:p>
      </w:tc>
    </w:tr>
  </w:tbl>
  <w:p w14:paraId="79FF7433" w14:textId="09AE5FA8" w:rsidR="003453D9" w:rsidRDefault="003453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7011" w14:textId="77777777" w:rsidR="00E21EF3" w:rsidRDefault="00E21E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658A"/>
    <w:multiLevelType w:val="multilevel"/>
    <w:tmpl w:val="37B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4A8C"/>
    <w:multiLevelType w:val="multilevel"/>
    <w:tmpl w:val="505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D5E9D"/>
    <w:multiLevelType w:val="multilevel"/>
    <w:tmpl w:val="F19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605E6"/>
    <w:multiLevelType w:val="multilevel"/>
    <w:tmpl w:val="D2C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B52F8"/>
    <w:multiLevelType w:val="multilevel"/>
    <w:tmpl w:val="96E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92F0D"/>
    <w:multiLevelType w:val="multilevel"/>
    <w:tmpl w:val="628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8609B"/>
    <w:multiLevelType w:val="multilevel"/>
    <w:tmpl w:val="BEE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D77B4"/>
    <w:multiLevelType w:val="multilevel"/>
    <w:tmpl w:val="FD7A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83FE3"/>
    <w:multiLevelType w:val="multilevel"/>
    <w:tmpl w:val="7044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62D46"/>
    <w:multiLevelType w:val="multilevel"/>
    <w:tmpl w:val="166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215402">
    <w:abstractNumId w:val="6"/>
  </w:num>
  <w:num w:numId="2" w16cid:durableId="887566220">
    <w:abstractNumId w:val="0"/>
  </w:num>
  <w:num w:numId="3" w16cid:durableId="1824351905">
    <w:abstractNumId w:val="4"/>
  </w:num>
  <w:num w:numId="4" w16cid:durableId="1593127555">
    <w:abstractNumId w:val="2"/>
  </w:num>
  <w:num w:numId="5" w16cid:durableId="311911916">
    <w:abstractNumId w:val="8"/>
  </w:num>
  <w:num w:numId="6" w16cid:durableId="1360273698">
    <w:abstractNumId w:val="5"/>
  </w:num>
  <w:num w:numId="7" w16cid:durableId="297344003">
    <w:abstractNumId w:val="7"/>
  </w:num>
  <w:num w:numId="8" w16cid:durableId="1344089254">
    <w:abstractNumId w:val="1"/>
  </w:num>
  <w:num w:numId="9" w16cid:durableId="1872958400">
    <w:abstractNumId w:val="3"/>
  </w:num>
  <w:num w:numId="10" w16cid:durableId="116558409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D9"/>
    <w:rsid w:val="00111D7A"/>
    <w:rsid w:val="001B4872"/>
    <w:rsid w:val="001C6FC4"/>
    <w:rsid w:val="002D59B0"/>
    <w:rsid w:val="002E20EE"/>
    <w:rsid w:val="003453D9"/>
    <w:rsid w:val="003676FE"/>
    <w:rsid w:val="003E2CE3"/>
    <w:rsid w:val="005074CC"/>
    <w:rsid w:val="00537F1E"/>
    <w:rsid w:val="00540D04"/>
    <w:rsid w:val="005921ED"/>
    <w:rsid w:val="006242CE"/>
    <w:rsid w:val="00642FBF"/>
    <w:rsid w:val="0068227D"/>
    <w:rsid w:val="00746DEA"/>
    <w:rsid w:val="007F44D5"/>
    <w:rsid w:val="0080777A"/>
    <w:rsid w:val="00873F2C"/>
    <w:rsid w:val="00964374"/>
    <w:rsid w:val="00966FAD"/>
    <w:rsid w:val="00977C40"/>
    <w:rsid w:val="009D48C6"/>
    <w:rsid w:val="00A1265C"/>
    <w:rsid w:val="00AC0EC7"/>
    <w:rsid w:val="00B732BF"/>
    <w:rsid w:val="00C8667E"/>
    <w:rsid w:val="00D8268B"/>
    <w:rsid w:val="00D82CD5"/>
    <w:rsid w:val="00DF0571"/>
    <w:rsid w:val="00DF5824"/>
    <w:rsid w:val="00E00B04"/>
    <w:rsid w:val="00E21EF3"/>
    <w:rsid w:val="00EE735B"/>
    <w:rsid w:val="00F175CB"/>
    <w:rsid w:val="00F23945"/>
    <w:rsid w:val="00F33F68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2024</Ejercicio>
    <Secci_x00f3_n xmlns="048b7169-8466-4a4e-b90e-b1878ed5b7d9">01. Institucional</Secci_x00f3_n>
    <Contenido_x0020_Activo xmlns="048b7169-8466-4a4e-b90e-b1878ed5b7d9">
      <Value>Sí</Value>
    </Contenido_x0020_Activo>
    <Categor_x00ed_a xmlns="048b7169-8466-4a4e-b90e-b1878ed5b7d9">Transparencia</Categor_x00ed_a>
    <Revisi_x00f3_n xmlns="048b7169-8466-4a4e-b90e-b1878ed5b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94C65-F728-4007-8F84-B5D8C471A5C2}">
  <ds:schemaRefs>
    <ds:schemaRef ds:uri="http://purl.org/dc/dcmitype/"/>
    <ds:schemaRef ds:uri="http://schemas.microsoft.com/office/infopath/2007/PartnerControls"/>
    <ds:schemaRef ds:uri="048b7169-8466-4a4e-b90e-b1878ed5b7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cd6409b-00de-4330-8a8c-4a7321b1351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DE6D16-980C-4616-92B2-7E407876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7169-8466-4a4e-b90e-b1878ed5b7d9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CF55B-C313-4587-9541-7B5F31621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Ramón García Déniz</cp:lastModifiedBy>
  <cp:revision>3</cp:revision>
  <dcterms:created xsi:type="dcterms:W3CDTF">2024-02-29T10:30:00Z</dcterms:created>
  <dcterms:modified xsi:type="dcterms:W3CDTF">2025-04-09T15:15:00Z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</Properties>
</file>