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3FA2A" w14:textId="77777777" w:rsidR="000201B4" w:rsidRPr="001551BD" w:rsidRDefault="000201B4" w:rsidP="00F7726D">
      <w:pPr>
        <w:ind w:right="282"/>
        <w:jc w:val="center"/>
        <w:rPr>
          <w:rFonts w:ascii="Arial Narrow" w:eastAsia="Times New Roman" w:hAnsi="Arial Narrow" w:cs="Times New Roman"/>
          <w:b/>
          <w:bCs/>
          <w:iCs/>
          <w:sz w:val="24"/>
          <w:szCs w:val="24"/>
          <w:lang w:val="es-ES_tradnl" w:eastAsia="es-ES"/>
        </w:rPr>
      </w:pPr>
    </w:p>
    <w:p w14:paraId="06310B55" w14:textId="77777777" w:rsidR="00D835F7" w:rsidRPr="001551BD" w:rsidRDefault="00D835F7" w:rsidP="00F7726D">
      <w:pPr>
        <w:ind w:right="282"/>
        <w:jc w:val="center"/>
        <w:rPr>
          <w:rFonts w:ascii="Arial Narrow" w:eastAsia="Times New Roman" w:hAnsi="Arial Narrow" w:cs="Times New Roman"/>
          <w:b/>
          <w:bCs/>
          <w:iCs/>
          <w:sz w:val="24"/>
          <w:szCs w:val="24"/>
          <w:lang w:val="es-ES_tradnl" w:eastAsia="es-ES"/>
        </w:rPr>
      </w:pPr>
    </w:p>
    <w:p w14:paraId="228C68D7" w14:textId="77777777" w:rsidR="00D835F7" w:rsidRPr="001551BD" w:rsidRDefault="00D835F7" w:rsidP="00F7726D">
      <w:pPr>
        <w:ind w:right="282"/>
        <w:jc w:val="center"/>
        <w:rPr>
          <w:rFonts w:ascii="Arial Narrow" w:eastAsia="Times New Roman" w:hAnsi="Arial Narrow" w:cs="Times New Roman"/>
          <w:b/>
          <w:bCs/>
          <w:iCs/>
          <w:sz w:val="24"/>
          <w:szCs w:val="24"/>
          <w:lang w:val="es-ES_tradnl" w:eastAsia="es-ES"/>
        </w:rPr>
      </w:pPr>
    </w:p>
    <w:p w14:paraId="7F9EB2FA" w14:textId="77777777" w:rsidR="00126865" w:rsidRPr="001551BD" w:rsidRDefault="00126865" w:rsidP="00126865">
      <w:pPr>
        <w:autoSpaceDE w:val="0"/>
        <w:autoSpaceDN w:val="0"/>
        <w:adjustRightInd w:val="0"/>
        <w:jc w:val="center"/>
        <w:rPr>
          <w:rFonts w:ascii="Arial Narrow" w:eastAsia="Times New Roman" w:hAnsi="Arial Narrow" w:cs="Arial-BoldMT"/>
          <w:b/>
          <w:bCs/>
          <w:sz w:val="24"/>
          <w:szCs w:val="24"/>
          <w:lang w:eastAsia="es-ES"/>
        </w:rPr>
      </w:pPr>
    </w:p>
    <w:p w14:paraId="06452DD7" w14:textId="77777777" w:rsidR="00126865" w:rsidRPr="001551BD" w:rsidRDefault="00126865" w:rsidP="00126865">
      <w:pPr>
        <w:autoSpaceDE w:val="0"/>
        <w:autoSpaceDN w:val="0"/>
        <w:adjustRightInd w:val="0"/>
        <w:jc w:val="center"/>
        <w:rPr>
          <w:rFonts w:ascii="Arial Narrow" w:eastAsia="Times New Roman" w:hAnsi="Arial Narrow" w:cs="Arial-BoldMT"/>
          <w:b/>
          <w:bCs/>
          <w:sz w:val="24"/>
          <w:szCs w:val="24"/>
          <w:lang w:eastAsia="es-ES"/>
        </w:rPr>
      </w:pPr>
    </w:p>
    <w:p w14:paraId="26FC3EE3" w14:textId="77777777" w:rsidR="00126865" w:rsidRPr="001551BD" w:rsidRDefault="00126865" w:rsidP="00126865">
      <w:pPr>
        <w:autoSpaceDE w:val="0"/>
        <w:autoSpaceDN w:val="0"/>
        <w:adjustRightInd w:val="0"/>
        <w:jc w:val="center"/>
        <w:rPr>
          <w:rFonts w:ascii="Arial Narrow" w:eastAsia="Times New Roman" w:hAnsi="Arial Narrow" w:cs="Arial-BoldMT"/>
          <w:b/>
          <w:bCs/>
          <w:sz w:val="24"/>
          <w:szCs w:val="24"/>
          <w:lang w:eastAsia="es-ES"/>
        </w:rPr>
      </w:pPr>
    </w:p>
    <w:p w14:paraId="360563A1" w14:textId="77777777" w:rsidR="00126865" w:rsidRPr="001551BD" w:rsidRDefault="00126865" w:rsidP="00126865">
      <w:pPr>
        <w:autoSpaceDE w:val="0"/>
        <w:autoSpaceDN w:val="0"/>
        <w:adjustRightInd w:val="0"/>
        <w:jc w:val="center"/>
        <w:rPr>
          <w:rFonts w:ascii="Arial Narrow" w:eastAsia="Times New Roman" w:hAnsi="Arial Narrow" w:cs="Arial-BoldMT"/>
          <w:b/>
          <w:bCs/>
          <w:sz w:val="24"/>
          <w:szCs w:val="24"/>
          <w:lang w:eastAsia="es-ES"/>
        </w:rPr>
      </w:pPr>
    </w:p>
    <w:p w14:paraId="07CBF72D" w14:textId="22D2C9A8" w:rsidR="00D835F7" w:rsidRPr="001551BD" w:rsidRDefault="005964CB" w:rsidP="00126865">
      <w:pPr>
        <w:autoSpaceDE w:val="0"/>
        <w:autoSpaceDN w:val="0"/>
        <w:adjustRightInd w:val="0"/>
        <w:jc w:val="center"/>
        <w:rPr>
          <w:rFonts w:ascii="Arial Narrow" w:eastAsia="Times New Roman" w:hAnsi="Arial Narrow" w:cs="Arial-BoldMT"/>
          <w:b/>
          <w:bCs/>
          <w:sz w:val="24"/>
          <w:szCs w:val="24"/>
          <w:lang w:eastAsia="es-ES"/>
        </w:rPr>
      </w:pPr>
      <w:r>
        <w:rPr>
          <w:rFonts w:ascii="Arial Narrow" w:eastAsia="Times New Roman" w:hAnsi="Arial Narrow" w:cs="Arial-BoldMT"/>
          <w:b/>
          <w:bCs/>
          <w:sz w:val="24"/>
          <w:szCs w:val="24"/>
          <w:lang w:eastAsia="es-ES"/>
        </w:rPr>
        <w:t xml:space="preserve">INSTRUCCIÓN QUE REGULA EL </w:t>
      </w:r>
      <w:r w:rsidR="00126865" w:rsidRPr="001551BD">
        <w:rPr>
          <w:rFonts w:ascii="Arial Narrow" w:eastAsia="Times New Roman" w:hAnsi="Arial Narrow" w:cs="Arial-BoldMT"/>
          <w:b/>
          <w:bCs/>
          <w:sz w:val="24"/>
          <w:szCs w:val="24"/>
          <w:lang w:eastAsia="es-ES"/>
        </w:rPr>
        <w:t>DERECHO DE ACCESO A LA INFORMACIÓN PÚBLICA</w:t>
      </w:r>
    </w:p>
    <w:p w14:paraId="36D62B1A" w14:textId="0B8F01FC" w:rsidR="00126865" w:rsidRPr="001551BD" w:rsidRDefault="005964CB" w:rsidP="00126865">
      <w:pPr>
        <w:ind w:right="282"/>
        <w:jc w:val="center"/>
        <w:rPr>
          <w:rFonts w:ascii="Arial Narrow" w:eastAsia="Times New Roman" w:hAnsi="Arial Narrow" w:cs="Times New Roman"/>
          <w:b/>
          <w:bCs/>
          <w:iCs/>
          <w:sz w:val="24"/>
          <w:szCs w:val="24"/>
          <w:lang w:val="es-ES_tradnl" w:eastAsia="es-ES"/>
        </w:rPr>
      </w:pPr>
      <w:r>
        <w:rPr>
          <w:rFonts w:ascii="Arial Narrow" w:eastAsia="Times New Roman" w:hAnsi="Arial Narrow" w:cs="Arial-BoldMT"/>
          <w:b/>
          <w:bCs/>
          <w:sz w:val="24"/>
          <w:szCs w:val="24"/>
          <w:lang w:eastAsia="es-ES"/>
        </w:rPr>
        <w:t xml:space="preserve"> DEL </w:t>
      </w:r>
      <w:r w:rsidR="00126865" w:rsidRPr="001551BD">
        <w:rPr>
          <w:rFonts w:ascii="Arial Narrow" w:eastAsia="Times New Roman" w:hAnsi="Arial Narrow" w:cs="Arial-BoldMT"/>
          <w:b/>
          <w:bCs/>
          <w:sz w:val="24"/>
          <w:szCs w:val="24"/>
          <w:lang w:eastAsia="es-ES"/>
        </w:rPr>
        <w:t>INSTITUTO</w:t>
      </w:r>
      <w:r w:rsidR="00B30DAC">
        <w:rPr>
          <w:rFonts w:ascii="Arial Narrow" w:eastAsia="Times New Roman" w:hAnsi="Arial Narrow" w:cs="Arial-BoldMT"/>
          <w:b/>
          <w:bCs/>
          <w:sz w:val="24"/>
          <w:szCs w:val="24"/>
          <w:lang w:eastAsia="es-ES"/>
        </w:rPr>
        <w:t xml:space="preserve"> </w:t>
      </w:r>
      <w:r w:rsidR="00126865" w:rsidRPr="001551BD">
        <w:rPr>
          <w:rFonts w:ascii="Arial Narrow" w:eastAsia="Times New Roman" w:hAnsi="Arial Narrow" w:cs="Arial-BoldMT"/>
          <w:b/>
          <w:bCs/>
          <w:sz w:val="24"/>
          <w:szCs w:val="24"/>
          <w:lang w:eastAsia="es-ES"/>
        </w:rPr>
        <w:t xml:space="preserve">TECNOLÓGICO DE CANARIAS, S.A. </w:t>
      </w:r>
    </w:p>
    <w:p w14:paraId="51404F4C" w14:textId="77777777" w:rsidR="00F7726D" w:rsidRPr="001551BD" w:rsidRDefault="00F7726D" w:rsidP="00F7726D">
      <w:pPr>
        <w:pStyle w:val="NormalWeb"/>
        <w:spacing w:before="0" w:beforeAutospacing="0" w:after="0" w:afterAutospacing="0"/>
        <w:jc w:val="both"/>
        <w:rPr>
          <w:rFonts w:ascii="Arial Narrow" w:hAnsi="Arial Narrow" w:cs="Arial"/>
          <w:b/>
          <w:color w:val="000000"/>
          <w:u w:val="single"/>
        </w:rPr>
      </w:pPr>
    </w:p>
    <w:p w14:paraId="2B2F020F" w14:textId="77777777" w:rsidR="00126865" w:rsidRPr="001551BD" w:rsidRDefault="00126865" w:rsidP="00F7726D">
      <w:pPr>
        <w:pStyle w:val="NormalWeb"/>
        <w:spacing w:before="0" w:beforeAutospacing="0" w:after="0" w:afterAutospacing="0"/>
        <w:jc w:val="both"/>
        <w:rPr>
          <w:rFonts w:ascii="Arial Narrow" w:hAnsi="Arial Narrow" w:cs="Arial-BoldMT"/>
          <w:b/>
          <w:bCs/>
        </w:rPr>
      </w:pPr>
      <w:bookmarkStart w:id="0" w:name="_GoBack"/>
      <w:bookmarkEnd w:id="0"/>
    </w:p>
    <w:p w14:paraId="456EBF0F" w14:textId="77777777" w:rsidR="00F7726D" w:rsidRPr="001551BD" w:rsidRDefault="00126865" w:rsidP="00F7726D">
      <w:pPr>
        <w:pStyle w:val="NormalWeb"/>
        <w:spacing w:before="0" w:beforeAutospacing="0" w:after="0" w:afterAutospacing="0"/>
        <w:jc w:val="both"/>
        <w:rPr>
          <w:rFonts w:ascii="Arial Narrow" w:hAnsi="Arial Narrow" w:cs="Arial-BoldMT"/>
          <w:b/>
          <w:bCs/>
          <w:u w:val="single"/>
        </w:rPr>
      </w:pPr>
      <w:r w:rsidRPr="001551BD">
        <w:rPr>
          <w:rFonts w:ascii="Arial Narrow" w:hAnsi="Arial Narrow" w:cs="Arial-BoldMT"/>
          <w:b/>
          <w:bCs/>
          <w:u w:val="single"/>
        </w:rPr>
        <w:t>INFORMACIÓN GENERAL</w:t>
      </w:r>
    </w:p>
    <w:p w14:paraId="44A47279" w14:textId="77777777" w:rsidR="005F7E30" w:rsidRPr="001551BD" w:rsidRDefault="005F7E30" w:rsidP="005F7E30">
      <w:pPr>
        <w:autoSpaceDE w:val="0"/>
        <w:autoSpaceDN w:val="0"/>
        <w:adjustRightInd w:val="0"/>
        <w:jc w:val="both"/>
        <w:rPr>
          <w:rFonts w:ascii="Arial Narrow" w:eastAsia="Times New Roman" w:hAnsi="Arial Narrow" w:cs="ArialMT"/>
          <w:sz w:val="24"/>
          <w:szCs w:val="24"/>
          <w:lang w:eastAsia="es-ES"/>
        </w:rPr>
      </w:pPr>
    </w:p>
    <w:p w14:paraId="73C8657E" w14:textId="3CDB21D9" w:rsidR="005F7E30" w:rsidRDefault="00615C3A" w:rsidP="005F7E30">
      <w:pPr>
        <w:autoSpaceDE w:val="0"/>
        <w:autoSpaceDN w:val="0"/>
        <w:adjustRightInd w:val="0"/>
        <w:jc w:val="both"/>
        <w:rPr>
          <w:rFonts w:ascii="Arial Narrow" w:hAnsi="Arial Narrow" w:cs="Arial"/>
          <w:sz w:val="24"/>
          <w:szCs w:val="24"/>
        </w:rPr>
      </w:pPr>
      <w:r w:rsidRPr="001551BD">
        <w:rPr>
          <w:rFonts w:ascii="Arial Narrow" w:hAnsi="Arial Narrow" w:cs="Arial"/>
          <w:sz w:val="24"/>
          <w:szCs w:val="24"/>
        </w:rPr>
        <w:t xml:space="preserve">El </w:t>
      </w:r>
      <w:r w:rsidRPr="001551BD">
        <w:rPr>
          <w:rFonts w:ascii="Arial Narrow" w:hAnsi="Arial Narrow" w:cs="Arial"/>
          <w:bCs/>
          <w:sz w:val="24"/>
          <w:szCs w:val="24"/>
        </w:rPr>
        <w:t>Instituto Tecnológico de Canarias, S.A.</w:t>
      </w:r>
      <w:r w:rsidRPr="001551BD">
        <w:rPr>
          <w:rFonts w:ascii="Arial Narrow" w:hAnsi="Arial Narrow" w:cs="Arial"/>
          <w:sz w:val="24"/>
          <w:szCs w:val="24"/>
        </w:rPr>
        <w:t xml:space="preserve">, se encuentra dentro del ámbito de aplicación de la </w:t>
      </w:r>
      <w:hyperlink r:id="rId8" w:tgtFrame="_blank" w:history="1">
        <w:r w:rsidRPr="001551BD">
          <w:rPr>
            <w:rFonts w:ascii="Arial Narrow" w:hAnsi="Arial Narrow" w:cs="Arial"/>
            <w:i/>
            <w:sz w:val="24"/>
            <w:szCs w:val="24"/>
          </w:rPr>
          <w:t>Ley 12/2014, de 26 de diciembre, de transparencia y acceso a la información pública</w:t>
        </w:r>
      </w:hyperlink>
      <w:r w:rsidRPr="001551BD">
        <w:rPr>
          <w:rFonts w:ascii="Arial Narrow" w:hAnsi="Arial Narrow" w:cs="Arial"/>
          <w:sz w:val="24"/>
          <w:szCs w:val="24"/>
        </w:rPr>
        <w:t xml:space="preserve">. Esta Ley supone el desarrollo legislativo en el ámbito de la Comunidad Autónoma Canaria de la </w:t>
      </w:r>
      <w:hyperlink r:id="rId9" w:tgtFrame="_blank" w:history="1">
        <w:r w:rsidRPr="001551BD">
          <w:rPr>
            <w:rFonts w:ascii="Arial Narrow" w:hAnsi="Arial Narrow" w:cs="Arial"/>
            <w:i/>
            <w:sz w:val="24"/>
            <w:szCs w:val="24"/>
          </w:rPr>
          <w:t>Ley básica estatal Ley 19/2013, de 9 de diciembre, de transparencia, acceso a la información pública y buen gobierno</w:t>
        </w:r>
      </w:hyperlink>
      <w:r w:rsidRPr="001551BD">
        <w:rPr>
          <w:rFonts w:ascii="Arial Narrow" w:hAnsi="Arial Narrow" w:cs="Arial"/>
          <w:sz w:val="24"/>
          <w:szCs w:val="24"/>
        </w:rPr>
        <w:t xml:space="preserve"> y que tiene por objeto ampliar y reforzar la transparencia de la actividad pública, regular y garantizar el derecho de acceso a la información relativa a aquella actividad y establecer las obligaciones de buen gobierno que deben cumplir los responsables públicos.</w:t>
      </w:r>
      <w:r w:rsidR="00F13278">
        <w:rPr>
          <w:rFonts w:ascii="Arial Narrow" w:hAnsi="Arial Narrow" w:cs="Arial"/>
          <w:sz w:val="24"/>
          <w:szCs w:val="24"/>
        </w:rPr>
        <w:t xml:space="preserve"> En cumplimiento de la citada Ley 19/2013, todas las personas tienen derecho a acceder a la información pública, en los términos previstos en el artículo 105.b) de la Constitución Española.</w:t>
      </w:r>
    </w:p>
    <w:p w14:paraId="69EA954C" w14:textId="77777777" w:rsidR="00615C3A" w:rsidRPr="001551BD" w:rsidRDefault="00615C3A" w:rsidP="005F7E30">
      <w:pPr>
        <w:autoSpaceDE w:val="0"/>
        <w:autoSpaceDN w:val="0"/>
        <w:adjustRightInd w:val="0"/>
        <w:jc w:val="both"/>
        <w:rPr>
          <w:rFonts w:ascii="Arial Narrow" w:eastAsia="Times New Roman" w:hAnsi="Arial Narrow" w:cs="ArialMT"/>
          <w:sz w:val="24"/>
          <w:szCs w:val="24"/>
          <w:lang w:eastAsia="es-ES"/>
        </w:rPr>
      </w:pPr>
    </w:p>
    <w:p w14:paraId="676E6EA1" w14:textId="7EABCC7C" w:rsidR="005F7E30" w:rsidRDefault="001551BD" w:rsidP="005F7E30">
      <w:pPr>
        <w:autoSpaceDE w:val="0"/>
        <w:autoSpaceDN w:val="0"/>
        <w:adjustRightInd w:val="0"/>
        <w:jc w:val="both"/>
        <w:rPr>
          <w:rFonts w:ascii="Arial Narrow" w:eastAsia="Times New Roman" w:hAnsi="Arial Narrow" w:cs="ArialMT"/>
          <w:sz w:val="24"/>
          <w:szCs w:val="24"/>
          <w:lang w:eastAsia="es-ES"/>
        </w:rPr>
      </w:pPr>
      <w:r w:rsidRPr="001551BD">
        <w:rPr>
          <w:rFonts w:ascii="Arial Narrow" w:eastAsia="Times New Roman" w:hAnsi="Arial Narrow" w:cs="ArialMT"/>
          <w:sz w:val="24"/>
          <w:szCs w:val="24"/>
          <w:lang w:eastAsia="es-ES"/>
        </w:rPr>
        <w:t>El órgano competente dentro del ITC en materia de derechos de acceso es el Gerente del ITC asistido por</w:t>
      </w:r>
      <w:r w:rsidR="00B85980">
        <w:rPr>
          <w:rFonts w:ascii="Arial Narrow" w:eastAsia="Times New Roman" w:hAnsi="Arial Narrow" w:cs="ArialMT"/>
          <w:sz w:val="24"/>
          <w:szCs w:val="24"/>
          <w:lang w:eastAsia="es-ES"/>
        </w:rPr>
        <w:t xml:space="preserve"> el Departamento Jurídico y</w:t>
      </w:r>
      <w:r w:rsidRPr="001551BD">
        <w:rPr>
          <w:rFonts w:ascii="Arial Narrow" w:eastAsia="Times New Roman" w:hAnsi="Arial Narrow" w:cs="ArialMT"/>
          <w:sz w:val="24"/>
          <w:szCs w:val="24"/>
          <w:lang w:eastAsia="es-ES"/>
        </w:rPr>
        <w:t xml:space="preserve"> la unidad de Oficina de Proyectos que</w:t>
      </w:r>
      <w:r w:rsidR="00AD65B9">
        <w:rPr>
          <w:rFonts w:ascii="Arial Narrow" w:eastAsia="Times New Roman" w:hAnsi="Arial Narrow" w:cs="ArialMT"/>
          <w:sz w:val="24"/>
          <w:szCs w:val="24"/>
          <w:lang w:eastAsia="es-ES"/>
        </w:rPr>
        <w:t xml:space="preserve"> tiene asignada, entre sus diversas funciones, </w:t>
      </w:r>
      <w:r w:rsidRPr="001551BD">
        <w:rPr>
          <w:rFonts w:ascii="Arial Narrow" w:eastAsia="Times New Roman" w:hAnsi="Arial Narrow" w:cs="ArialMT"/>
          <w:sz w:val="24"/>
          <w:szCs w:val="24"/>
          <w:lang w:eastAsia="es-ES"/>
        </w:rPr>
        <w:t xml:space="preserve"> lleva</w:t>
      </w:r>
      <w:r w:rsidR="00AD65B9">
        <w:rPr>
          <w:rFonts w:ascii="Arial Narrow" w:eastAsia="Times New Roman" w:hAnsi="Arial Narrow" w:cs="ArialMT"/>
          <w:sz w:val="24"/>
          <w:szCs w:val="24"/>
          <w:lang w:eastAsia="es-ES"/>
        </w:rPr>
        <w:t>r</w:t>
      </w:r>
      <w:r w:rsidRPr="001551BD">
        <w:rPr>
          <w:rFonts w:ascii="Arial Narrow" w:eastAsia="Times New Roman" w:hAnsi="Arial Narrow" w:cs="ArialMT"/>
          <w:sz w:val="24"/>
          <w:szCs w:val="24"/>
          <w:lang w:eastAsia="es-ES"/>
        </w:rPr>
        <w:t xml:space="preserve"> la g</w:t>
      </w:r>
      <w:r w:rsidR="00615C3A" w:rsidRPr="001551BD">
        <w:rPr>
          <w:rFonts w:ascii="Arial Narrow" w:eastAsia="Times New Roman" w:hAnsi="Arial Narrow" w:cs="ArialMT"/>
          <w:sz w:val="24"/>
          <w:szCs w:val="24"/>
          <w:lang w:eastAsia="es-ES"/>
        </w:rPr>
        <w:t>estión de la Comunicación Externa en el ITC</w:t>
      </w:r>
      <w:r w:rsidR="00AB4CFE">
        <w:rPr>
          <w:rFonts w:ascii="Arial Narrow" w:eastAsia="Times New Roman" w:hAnsi="Arial Narrow" w:cs="ArialMT"/>
          <w:sz w:val="24"/>
          <w:szCs w:val="24"/>
          <w:lang w:eastAsia="es-ES"/>
        </w:rPr>
        <w:t xml:space="preserve">. </w:t>
      </w:r>
      <w:r w:rsidRPr="001551BD">
        <w:rPr>
          <w:rFonts w:ascii="Arial Narrow" w:eastAsia="Times New Roman" w:hAnsi="Arial Narrow" w:cs="ArialMT"/>
          <w:sz w:val="24"/>
          <w:szCs w:val="24"/>
          <w:lang w:eastAsia="es-ES"/>
        </w:rPr>
        <w:t>La Oficina de Proyectos es</w:t>
      </w:r>
      <w:r w:rsidR="000478D7" w:rsidRPr="001551BD">
        <w:rPr>
          <w:rFonts w:ascii="Arial Narrow" w:eastAsia="Times New Roman" w:hAnsi="Arial Narrow" w:cs="ArialMT"/>
          <w:sz w:val="24"/>
          <w:szCs w:val="24"/>
          <w:lang w:eastAsia="es-ES"/>
        </w:rPr>
        <w:t xml:space="preserve"> la</w:t>
      </w:r>
      <w:r w:rsidR="00615C3A" w:rsidRPr="001551BD">
        <w:rPr>
          <w:rFonts w:ascii="Arial Narrow" w:eastAsia="Times New Roman" w:hAnsi="Arial Narrow" w:cs="ArialMT"/>
          <w:sz w:val="24"/>
          <w:szCs w:val="24"/>
          <w:lang w:eastAsia="es-ES"/>
        </w:rPr>
        <w:t xml:space="preserve"> </w:t>
      </w:r>
      <w:r w:rsidR="00181766">
        <w:rPr>
          <w:rFonts w:ascii="Arial Narrow" w:eastAsia="Times New Roman" w:hAnsi="Arial Narrow" w:cs="ArialMT"/>
          <w:sz w:val="24"/>
          <w:szCs w:val="24"/>
          <w:lang w:eastAsia="es-ES"/>
        </w:rPr>
        <w:t xml:space="preserve">unidad </w:t>
      </w:r>
      <w:r w:rsidR="00615C3A" w:rsidRPr="001551BD">
        <w:rPr>
          <w:rFonts w:ascii="Arial Narrow" w:eastAsia="Times New Roman" w:hAnsi="Arial Narrow" w:cs="ArialMT"/>
          <w:sz w:val="24"/>
          <w:szCs w:val="24"/>
          <w:lang w:eastAsia="es-ES"/>
        </w:rPr>
        <w:t xml:space="preserve">encargada de coordinar la información relativa a la actividad pública del ITC, en el marco de lo dispuesto en la normativa vigente </w:t>
      </w:r>
      <w:r w:rsidR="000478D7" w:rsidRPr="001551BD">
        <w:rPr>
          <w:rFonts w:ascii="Arial Narrow" w:eastAsia="Times New Roman" w:hAnsi="Arial Narrow" w:cs="ArialMT"/>
          <w:sz w:val="24"/>
          <w:szCs w:val="24"/>
          <w:lang w:eastAsia="es-ES"/>
        </w:rPr>
        <w:t xml:space="preserve">para su publicación en </w:t>
      </w:r>
      <w:r w:rsidR="00615C3A" w:rsidRPr="001551BD">
        <w:rPr>
          <w:rFonts w:ascii="Arial Narrow" w:eastAsia="Times New Roman" w:hAnsi="Arial Narrow" w:cs="ArialMT"/>
          <w:sz w:val="24"/>
          <w:szCs w:val="24"/>
          <w:lang w:eastAsia="es-ES"/>
        </w:rPr>
        <w:t xml:space="preserve">el portal de </w:t>
      </w:r>
      <w:r w:rsidRPr="001551BD">
        <w:rPr>
          <w:rFonts w:ascii="Arial Narrow" w:eastAsia="Times New Roman" w:hAnsi="Arial Narrow" w:cs="ArialMT"/>
          <w:sz w:val="24"/>
          <w:szCs w:val="24"/>
          <w:lang w:eastAsia="es-ES"/>
        </w:rPr>
        <w:t>transparencia</w:t>
      </w:r>
      <w:r w:rsidR="00615C3A" w:rsidRPr="001551BD">
        <w:rPr>
          <w:rFonts w:ascii="Arial Narrow" w:eastAsia="Times New Roman" w:hAnsi="Arial Narrow" w:cs="ArialMT"/>
          <w:sz w:val="24"/>
          <w:szCs w:val="24"/>
          <w:lang w:eastAsia="es-ES"/>
        </w:rPr>
        <w:t>. Adem</w:t>
      </w:r>
      <w:r w:rsidR="000478D7" w:rsidRPr="001551BD">
        <w:rPr>
          <w:rFonts w:ascii="Arial Narrow" w:eastAsia="Times New Roman" w:hAnsi="Arial Narrow" w:cs="ArialMT"/>
          <w:sz w:val="24"/>
          <w:szCs w:val="24"/>
          <w:lang w:eastAsia="es-ES"/>
        </w:rPr>
        <w:t>ás</w:t>
      </w:r>
      <w:r w:rsidR="00615C3A" w:rsidRPr="001551BD">
        <w:rPr>
          <w:rFonts w:ascii="Arial Narrow" w:eastAsia="Times New Roman" w:hAnsi="Arial Narrow" w:cs="ArialMT"/>
          <w:sz w:val="24"/>
          <w:szCs w:val="24"/>
          <w:lang w:eastAsia="es-ES"/>
        </w:rPr>
        <w:t xml:space="preserve"> realiza una coordinación interna con los departam</w:t>
      </w:r>
      <w:r w:rsidR="00890152" w:rsidRPr="001551BD">
        <w:rPr>
          <w:rFonts w:ascii="Arial Narrow" w:eastAsia="Times New Roman" w:hAnsi="Arial Narrow" w:cs="ArialMT"/>
          <w:sz w:val="24"/>
          <w:szCs w:val="24"/>
          <w:lang w:eastAsia="es-ES"/>
        </w:rPr>
        <w:t>en</w:t>
      </w:r>
      <w:r w:rsidR="00615C3A" w:rsidRPr="001551BD">
        <w:rPr>
          <w:rFonts w:ascii="Arial Narrow" w:eastAsia="Times New Roman" w:hAnsi="Arial Narrow" w:cs="ArialMT"/>
          <w:sz w:val="24"/>
          <w:szCs w:val="24"/>
          <w:lang w:eastAsia="es-ES"/>
        </w:rPr>
        <w:t xml:space="preserve">tos competentes en las distintas materias, de modo que </w:t>
      </w:r>
      <w:r w:rsidR="000478D7" w:rsidRPr="001551BD">
        <w:rPr>
          <w:rFonts w:ascii="Arial Narrow" w:eastAsia="Times New Roman" w:hAnsi="Arial Narrow" w:cs="ArialMT"/>
          <w:sz w:val="24"/>
          <w:szCs w:val="24"/>
          <w:lang w:eastAsia="es-ES"/>
        </w:rPr>
        <w:t xml:space="preserve">mediante su gestión se </w:t>
      </w:r>
      <w:r w:rsidR="00615C3A" w:rsidRPr="001551BD">
        <w:rPr>
          <w:rFonts w:ascii="Arial Narrow" w:eastAsia="Times New Roman" w:hAnsi="Arial Narrow" w:cs="ArialMT"/>
          <w:sz w:val="24"/>
          <w:szCs w:val="24"/>
          <w:lang w:eastAsia="es-ES"/>
        </w:rPr>
        <w:t>pued</w:t>
      </w:r>
      <w:r w:rsidR="000478D7" w:rsidRPr="001551BD">
        <w:rPr>
          <w:rFonts w:ascii="Arial Narrow" w:eastAsia="Times New Roman" w:hAnsi="Arial Narrow" w:cs="ArialMT"/>
          <w:sz w:val="24"/>
          <w:szCs w:val="24"/>
          <w:lang w:eastAsia="es-ES"/>
        </w:rPr>
        <w:t>e</w:t>
      </w:r>
      <w:r w:rsidR="00615C3A" w:rsidRPr="001551BD">
        <w:rPr>
          <w:rFonts w:ascii="Arial Narrow" w:eastAsia="Times New Roman" w:hAnsi="Arial Narrow" w:cs="ArialMT"/>
          <w:sz w:val="24"/>
          <w:szCs w:val="24"/>
          <w:lang w:eastAsia="es-ES"/>
        </w:rPr>
        <w:t xml:space="preserve"> elaborar, recopilar y actualizar </w:t>
      </w:r>
      <w:r w:rsidR="000478D7" w:rsidRPr="001551BD">
        <w:rPr>
          <w:rFonts w:ascii="Arial Narrow" w:eastAsia="Times New Roman" w:hAnsi="Arial Narrow" w:cs="ArialMT"/>
          <w:sz w:val="24"/>
          <w:szCs w:val="24"/>
          <w:lang w:eastAsia="es-ES"/>
        </w:rPr>
        <w:t xml:space="preserve">toda </w:t>
      </w:r>
      <w:r w:rsidR="00615C3A" w:rsidRPr="001551BD">
        <w:rPr>
          <w:rFonts w:ascii="Arial Narrow" w:eastAsia="Times New Roman" w:hAnsi="Arial Narrow" w:cs="ArialMT"/>
          <w:sz w:val="24"/>
          <w:szCs w:val="24"/>
          <w:lang w:eastAsia="es-ES"/>
        </w:rPr>
        <w:t xml:space="preserve">la información </w:t>
      </w:r>
      <w:r w:rsidRPr="001551BD">
        <w:rPr>
          <w:rFonts w:ascii="Arial Narrow" w:eastAsia="Times New Roman" w:hAnsi="Arial Narrow" w:cs="ArialMT"/>
          <w:sz w:val="24"/>
          <w:szCs w:val="24"/>
          <w:lang w:eastAsia="es-ES"/>
        </w:rPr>
        <w:t>relevante</w:t>
      </w:r>
      <w:r w:rsidR="00615C3A" w:rsidRPr="001551BD">
        <w:rPr>
          <w:rFonts w:ascii="Arial Narrow" w:eastAsia="Times New Roman" w:hAnsi="Arial Narrow" w:cs="ArialMT"/>
          <w:sz w:val="24"/>
          <w:szCs w:val="24"/>
          <w:lang w:eastAsia="es-ES"/>
        </w:rPr>
        <w:t xml:space="preserve"> y de interés para la ciudadanía</w:t>
      </w:r>
      <w:r w:rsidR="000478D7" w:rsidRPr="001551BD">
        <w:rPr>
          <w:rFonts w:ascii="Arial Narrow" w:eastAsia="Times New Roman" w:hAnsi="Arial Narrow" w:cs="ArialMT"/>
          <w:sz w:val="24"/>
          <w:szCs w:val="24"/>
          <w:lang w:eastAsia="es-ES"/>
        </w:rPr>
        <w:t>,</w:t>
      </w:r>
      <w:r w:rsidR="00615C3A" w:rsidRPr="001551BD">
        <w:rPr>
          <w:rFonts w:ascii="Arial Narrow" w:eastAsia="Times New Roman" w:hAnsi="Arial Narrow" w:cs="ArialMT"/>
          <w:sz w:val="24"/>
          <w:szCs w:val="24"/>
          <w:lang w:eastAsia="es-ES"/>
        </w:rPr>
        <w:t xml:space="preserve"> acerca de la actividad pública que desempeñamos.</w:t>
      </w:r>
    </w:p>
    <w:p w14:paraId="36ED6303" w14:textId="2864EC06" w:rsidR="00AB4CFE" w:rsidRPr="001551BD" w:rsidRDefault="00AB4CFE" w:rsidP="005F7E30">
      <w:pPr>
        <w:autoSpaceDE w:val="0"/>
        <w:autoSpaceDN w:val="0"/>
        <w:adjustRightInd w:val="0"/>
        <w:jc w:val="both"/>
        <w:rPr>
          <w:rFonts w:ascii="Arial Narrow" w:eastAsia="Times New Roman" w:hAnsi="Arial Narrow" w:cs="ArialMT"/>
          <w:sz w:val="24"/>
          <w:szCs w:val="24"/>
          <w:lang w:eastAsia="es-ES"/>
        </w:rPr>
      </w:pPr>
      <w:r>
        <w:rPr>
          <w:rFonts w:ascii="Arial Narrow" w:eastAsia="Times New Roman" w:hAnsi="Arial Narrow" w:cs="ArialMT"/>
          <w:sz w:val="24"/>
          <w:szCs w:val="24"/>
          <w:lang w:eastAsia="es-ES"/>
        </w:rPr>
        <w:t>El correo habilitado para contactar con el órgano competente en materia de derecho de acceso es transparencia@itccanarias.org</w:t>
      </w:r>
    </w:p>
    <w:p w14:paraId="12971785" w14:textId="77777777" w:rsidR="000478D7" w:rsidRPr="001551BD" w:rsidRDefault="000478D7" w:rsidP="005F7E30">
      <w:pPr>
        <w:autoSpaceDE w:val="0"/>
        <w:autoSpaceDN w:val="0"/>
        <w:adjustRightInd w:val="0"/>
        <w:jc w:val="both"/>
        <w:rPr>
          <w:rFonts w:ascii="Arial Narrow" w:eastAsia="Times New Roman" w:hAnsi="Arial Narrow" w:cs="ArialMT"/>
          <w:sz w:val="24"/>
          <w:szCs w:val="24"/>
          <w:lang w:eastAsia="es-ES"/>
        </w:rPr>
      </w:pPr>
    </w:p>
    <w:p w14:paraId="496DF48D" w14:textId="47B1EC42" w:rsidR="000478D7" w:rsidRPr="001551BD" w:rsidRDefault="00AB4CFE" w:rsidP="005F7E30">
      <w:pPr>
        <w:autoSpaceDE w:val="0"/>
        <w:autoSpaceDN w:val="0"/>
        <w:adjustRightInd w:val="0"/>
        <w:jc w:val="both"/>
        <w:rPr>
          <w:rFonts w:ascii="Arial Narrow" w:eastAsia="Times New Roman" w:hAnsi="Arial Narrow" w:cs="ArialMT"/>
          <w:sz w:val="24"/>
          <w:szCs w:val="24"/>
          <w:lang w:eastAsia="es-ES"/>
        </w:rPr>
      </w:pPr>
      <w:r>
        <w:rPr>
          <w:rFonts w:ascii="Arial Narrow" w:eastAsia="Times New Roman" w:hAnsi="Arial Narrow" w:cs="ArialMT"/>
          <w:sz w:val="24"/>
          <w:szCs w:val="24"/>
          <w:lang w:eastAsia="es-ES"/>
        </w:rPr>
        <w:t xml:space="preserve">Internamente, </w:t>
      </w:r>
      <w:r w:rsidR="006B3DE1">
        <w:rPr>
          <w:rFonts w:ascii="Arial Narrow" w:eastAsia="Times New Roman" w:hAnsi="Arial Narrow" w:cs="ArialMT"/>
          <w:sz w:val="24"/>
          <w:szCs w:val="24"/>
          <w:lang w:eastAsia="es-ES"/>
        </w:rPr>
        <w:t>e</w:t>
      </w:r>
      <w:r w:rsidR="000478D7" w:rsidRPr="001551BD">
        <w:rPr>
          <w:rFonts w:ascii="Arial Narrow" w:eastAsia="Times New Roman" w:hAnsi="Arial Narrow" w:cs="ArialMT"/>
          <w:sz w:val="24"/>
          <w:szCs w:val="24"/>
          <w:lang w:eastAsia="es-ES"/>
        </w:rPr>
        <w:t>sta unidad solicita a los distintos depa</w:t>
      </w:r>
      <w:r w:rsidR="007033B2" w:rsidRPr="001551BD">
        <w:rPr>
          <w:rFonts w:ascii="Arial Narrow" w:eastAsia="Times New Roman" w:hAnsi="Arial Narrow" w:cs="ArialMT"/>
          <w:sz w:val="24"/>
          <w:szCs w:val="24"/>
          <w:lang w:eastAsia="es-ES"/>
        </w:rPr>
        <w:t>r</w:t>
      </w:r>
      <w:r w:rsidR="000478D7" w:rsidRPr="001551BD">
        <w:rPr>
          <w:rFonts w:ascii="Arial Narrow" w:eastAsia="Times New Roman" w:hAnsi="Arial Narrow" w:cs="ArialMT"/>
          <w:sz w:val="24"/>
          <w:szCs w:val="24"/>
          <w:lang w:eastAsia="es-ES"/>
        </w:rPr>
        <w:t>tamentos del ITC, con la periodicidad que corresponda</w:t>
      </w:r>
      <w:r w:rsidR="00AD65B9">
        <w:rPr>
          <w:rFonts w:ascii="Arial Narrow" w:eastAsia="Times New Roman" w:hAnsi="Arial Narrow" w:cs="ArialMT"/>
          <w:sz w:val="24"/>
          <w:szCs w:val="24"/>
          <w:lang w:eastAsia="es-ES"/>
        </w:rPr>
        <w:t xml:space="preserve"> en cada caso</w:t>
      </w:r>
      <w:r w:rsidR="000478D7" w:rsidRPr="001551BD">
        <w:rPr>
          <w:rFonts w:ascii="Arial Narrow" w:eastAsia="Times New Roman" w:hAnsi="Arial Narrow" w:cs="ArialMT"/>
          <w:sz w:val="24"/>
          <w:szCs w:val="24"/>
          <w:lang w:eastAsia="es-ES"/>
        </w:rPr>
        <w:t xml:space="preserve">, una actualización de los datos, información o documentos que deben ser objeto de publicación, la cual </w:t>
      </w:r>
      <w:r w:rsidR="00181766">
        <w:rPr>
          <w:rFonts w:ascii="Arial Narrow" w:eastAsia="Times New Roman" w:hAnsi="Arial Narrow" w:cs="ArialMT"/>
          <w:sz w:val="24"/>
          <w:szCs w:val="24"/>
          <w:lang w:eastAsia="es-ES"/>
        </w:rPr>
        <w:t xml:space="preserve">les </w:t>
      </w:r>
      <w:r w:rsidR="000478D7" w:rsidRPr="001551BD">
        <w:rPr>
          <w:rFonts w:ascii="Arial Narrow" w:eastAsia="Times New Roman" w:hAnsi="Arial Narrow" w:cs="ArialMT"/>
          <w:sz w:val="24"/>
          <w:szCs w:val="24"/>
          <w:lang w:eastAsia="es-ES"/>
        </w:rPr>
        <w:t xml:space="preserve">será remitida </w:t>
      </w:r>
      <w:r w:rsidR="006B3DE1">
        <w:rPr>
          <w:rFonts w:ascii="Arial Narrow" w:eastAsia="Times New Roman" w:hAnsi="Arial Narrow" w:cs="ArialMT"/>
          <w:sz w:val="24"/>
          <w:szCs w:val="24"/>
          <w:lang w:eastAsia="es-ES"/>
        </w:rPr>
        <w:t>al</w:t>
      </w:r>
      <w:r w:rsidR="000478D7" w:rsidRPr="001551BD">
        <w:rPr>
          <w:rFonts w:ascii="Arial Narrow" w:eastAsia="Times New Roman" w:hAnsi="Arial Narrow" w:cs="ArialMT"/>
          <w:sz w:val="24"/>
          <w:szCs w:val="24"/>
          <w:lang w:eastAsia="es-ES"/>
        </w:rPr>
        <w:t xml:space="preserve"> correo electrónico </w:t>
      </w:r>
      <w:hyperlink r:id="rId10" w:history="1">
        <w:r w:rsidR="006B3DE1" w:rsidRPr="00A36269">
          <w:rPr>
            <w:rStyle w:val="Hipervnculo"/>
            <w:rFonts w:ascii="Arial Narrow" w:eastAsia="Times New Roman" w:hAnsi="Arial Narrow" w:cs="ArialMT"/>
            <w:sz w:val="24"/>
            <w:szCs w:val="24"/>
            <w:lang w:eastAsia="es-ES"/>
          </w:rPr>
          <w:t>transparencia@itccanarias.org</w:t>
        </w:r>
      </w:hyperlink>
      <w:r w:rsidR="006B3DE1">
        <w:rPr>
          <w:rFonts w:ascii="Arial Narrow" w:eastAsia="Times New Roman" w:hAnsi="Arial Narrow" w:cs="ArialMT"/>
          <w:sz w:val="24"/>
          <w:szCs w:val="24"/>
          <w:lang w:eastAsia="es-ES"/>
        </w:rPr>
        <w:t xml:space="preserve">, para su registro y tramitación por la Unidad </w:t>
      </w:r>
      <w:r w:rsidR="00890152" w:rsidRPr="001551BD">
        <w:rPr>
          <w:rFonts w:ascii="Arial Narrow" w:eastAsia="Times New Roman" w:hAnsi="Arial Narrow" w:cs="ArialMT"/>
          <w:sz w:val="24"/>
          <w:szCs w:val="24"/>
          <w:lang w:eastAsia="es-ES"/>
        </w:rPr>
        <w:t xml:space="preserve">oficina de </w:t>
      </w:r>
      <w:r w:rsidR="003368A5">
        <w:rPr>
          <w:rFonts w:ascii="Arial Narrow" w:eastAsia="Times New Roman" w:hAnsi="Arial Narrow" w:cs="ArialMT"/>
          <w:sz w:val="24"/>
          <w:szCs w:val="24"/>
          <w:lang w:eastAsia="es-ES"/>
        </w:rPr>
        <w:t>p</w:t>
      </w:r>
      <w:r w:rsidR="00890152" w:rsidRPr="001551BD">
        <w:rPr>
          <w:rFonts w:ascii="Arial Narrow" w:eastAsia="Times New Roman" w:hAnsi="Arial Narrow" w:cs="ArialMT"/>
          <w:sz w:val="24"/>
          <w:szCs w:val="24"/>
          <w:lang w:eastAsia="es-ES"/>
        </w:rPr>
        <w:t>royectos</w:t>
      </w:r>
      <w:r w:rsidR="00B91EF6">
        <w:rPr>
          <w:rFonts w:ascii="Arial Narrow" w:eastAsia="Times New Roman" w:hAnsi="Arial Narrow" w:cs="ArialMT"/>
          <w:sz w:val="24"/>
          <w:szCs w:val="24"/>
          <w:lang w:eastAsia="es-ES"/>
        </w:rPr>
        <w:t>. Esta unidad del ITC será la encarga</w:t>
      </w:r>
      <w:r w:rsidR="00BC48FE">
        <w:rPr>
          <w:rFonts w:ascii="Arial Narrow" w:eastAsia="Times New Roman" w:hAnsi="Arial Narrow" w:cs="ArialMT"/>
          <w:sz w:val="24"/>
          <w:szCs w:val="24"/>
          <w:lang w:eastAsia="es-ES"/>
        </w:rPr>
        <w:t xml:space="preserve">da de remitir, mediante </w:t>
      </w:r>
      <w:r w:rsidR="00B91EF6">
        <w:rPr>
          <w:rFonts w:ascii="Arial Narrow" w:eastAsia="Times New Roman" w:hAnsi="Arial Narrow" w:cs="ArialMT"/>
          <w:sz w:val="24"/>
          <w:szCs w:val="24"/>
          <w:lang w:eastAsia="es-ES"/>
        </w:rPr>
        <w:t xml:space="preserve">correo electrónico, a la URIP de la Consejería de Economía, Conocimiento y Empleo a la que </w:t>
      </w:r>
      <w:r w:rsidR="00BC48FE">
        <w:rPr>
          <w:rFonts w:ascii="Arial Narrow" w:eastAsia="Times New Roman" w:hAnsi="Arial Narrow" w:cs="ArialMT"/>
          <w:sz w:val="24"/>
          <w:szCs w:val="24"/>
          <w:lang w:eastAsia="es-ES"/>
        </w:rPr>
        <w:t xml:space="preserve">se encuentra </w:t>
      </w:r>
      <w:r w:rsidR="00B91EF6">
        <w:rPr>
          <w:rFonts w:ascii="Arial Narrow" w:eastAsia="Times New Roman" w:hAnsi="Arial Narrow" w:cs="ArialMT"/>
          <w:sz w:val="24"/>
          <w:szCs w:val="24"/>
          <w:lang w:eastAsia="es-ES"/>
        </w:rPr>
        <w:t>adscrita el ITC, cada una de las solicitudes recibidas</w:t>
      </w:r>
      <w:r w:rsidR="00BC48FE">
        <w:rPr>
          <w:rFonts w:ascii="Arial Narrow" w:eastAsia="Times New Roman" w:hAnsi="Arial Narrow" w:cs="ArialMT"/>
          <w:sz w:val="24"/>
          <w:szCs w:val="24"/>
          <w:lang w:eastAsia="es-ES"/>
        </w:rPr>
        <w:t xml:space="preserve"> desde el momento en el que tengan entrada en el ITC</w:t>
      </w:r>
      <w:r w:rsidR="004B2425">
        <w:rPr>
          <w:rFonts w:ascii="Arial Narrow" w:eastAsia="Times New Roman" w:hAnsi="Arial Narrow" w:cs="ArialMT"/>
          <w:sz w:val="24"/>
          <w:szCs w:val="24"/>
          <w:lang w:eastAsia="es-ES"/>
        </w:rPr>
        <w:t xml:space="preserve"> para su registro</w:t>
      </w:r>
      <w:r w:rsidR="00BC48FE">
        <w:rPr>
          <w:rFonts w:ascii="Arial Narrow" w:eastAsia="Times New Roman" w:hAnsi="Arial Narrow" w:cs="ArialMT"/>
          <w:sz w:val="24"/>
          <w:szCs w:val="24"/>
          <w:lang w:eastAsia="es-ES"/>
        </w:rPr>
        <w:t>,</w:t>
      </w:r>
      <w:r w:rsidR="00B91EF6">
        <w:rPr>
          <w:rFonts w:ascii="Arial Narrow" w:eastAsia="Times New Roman" w:hAnsi="Arial Narrow" w:cs="ArialMT"/>
          <w:sz w:val="24"/>
          <w:szCs w:val="24"/>
          <w:lang w:eastAsia="es-ES"/>
        </w:rPr>
        <w:t xml:space="preserve"> a</w:t>
      </w:r>
      <w:r w:rsidR="004B2425">
        <w:rPr>
          <w:rFonts w:ascii="Arial Narrow" w:eastAsia="Times New Roman" w:hAnsi="Arial Narrow" w:cs="ArialMT"/>
          <w:sz w:val="24"/>
          <w:szCs w:val="24"/>
          <w:lang w:eastAsia="es-ES"/>
        </w:rPr>
        <w:t xml:space="preserve">sí como, </w:t>
      </w:r>
      <w:r w:rsidR="00B91EF6">
        <w:rPr>
          <w:rFonts w:ascii="Arial Narrow" w:eastAsia="Times New Roman" w:hAnsi="Arial Narrow" w:cs="ArialMT"/>
          <w:sz w:val="24"/>
          <w:szCs w:val="24"/>
          <w:lang w:eastAsia="es-ES"/>
        </w:rPr>
        <w:t xml:space="preserve">que le dará traslado de la repuesta que se proporcione al solicitante en el menor espacio de tiempo. </w:t>
      </w:r>
      <w:r w:rsidR="00890152" w:rsidRPr="001551BD">
        <w:rPr>
          <w:rFonts w:ascii="Arial Narrow" w:eastAsia="Times New Roman" w:hAnsi="Arial Narrow" w:cs="ArialMT"/>
          <w:sz w:val="24"/>
          <w:szCs w:val="24"/>
          <w:lang w:eastAsia="es-ES"/>
        </w:rPr>
        <w:t xml:space="preserve">A </w:t>
      </w:r>
      <w:r w:rsidR="007033B2" w:rsidRPr="001551BD">
        <w:rPr>
          <w:rFonts w:ascii="Arial Narrow" w:eastAsia="Times New Roman" w:hAnsi="Arial Narrow" w:cs="ArialMT"/>
          <w:sz w:val="24"/>
          <w:szCs w:val="24"/>
          <w:lang w:eastAsia="es-ES"/>
        </w:rPr>
        <w:t xml:space="preserve">continuación se ofrece con carácter </w:t>
      </w:r>
      <w:r w:rsidR="001551BD" w:rsidRPr="001551BD">
        <w:rPr>
          <w:rFonts w:ascii="Arial Narrow" w:eastAsia="Times New Roman" w:hAnsi="Arial Narrow" w:cs="ArialMT"/>
          <w:sz w:val="24"/>
          <w:szCs w:val="24"/>
          <w:lang w:eastAsia="es-ES"/>
        </w:rPr>
        <w:t>enunciativo</w:t>
      </w:r>
      <w:r w:rsidR="007033B2" w:rsidRPr="001551BD">
        <w:rPr>
          <w:rFonts w:ascii="Arial Narrow" w:eastAsia="Times New Roman" w:hAnsi="Arial Narrow" w:cs="ArialMT"/>
          <w:sz w:val="24"/>
          <w:szCs w:val="24"/>
          <w:lang w:eastAsia="es-ES"/>
        </w:rPr>
        <w:t xml:space="preserve"> y no limitativo una relación de </w:t>
      </w:r>
      <w:r w:rsidR="00181766">
        <w:rPr>
          <w:rFonts w:ascii="Arial Narrow" w:eastAsia="Times New Roman" w:hAnsi="Arial Narrow" w:cs="ArialMT"/>
          <w:sz w:val="24"/>
          <w:szCs w:val="24"/>
          <w:lang w:eastAsia="es-ES"/>
        </w:rPr>
        <w:t xml:space="preserve">la </w:t>
      </w:r>
      <w:r w:rsidR="007033B2" w:rsidRPr="001551BD">
        <w:rPr>
          <w:rFonts w:ascii="Arial Narrow" w:eastAsia="Times New Roman" w:hAnsi="Arial Narrow" w:cs="ArialMT"/>
          <w:sz w:val="24"/>
          <w:szCs w:val="24"/>
          <w:lang w:eastAsia="es-ES"/>
        </w:rPr>
        <w:t xml:space="preserve">información objeto de publicación; </w:t>
      </w:r>
    </w:p>
    <w:p w14:paraId="1A4B97A5" w14:textId="4221B151" w:rsidR="00BC48FE" w:rsidRDefault="00BC48FE">
      <w:pPr>
        <w:rPr>
          <w:rFonts w:ascii="Arial Narrow" w:eastAsia="Times New Roman" w:hAnsi="Arial Narrow" w:cs="ArialMT"/>
          <w:sz w:val="24"/>
          <w:szCs w:val="24"/>
          <w:lang w:eastAsia="es-ES"/>
        </w:rPr>
      </w:pPr>
      <w:r>
        <w:rPr>
          <w:rFonts w:ascii="Arial Narrow" w:eastAsia="Times New Roman" w:hAnsi="Arial Narrow" w:cs="ArialMT"/>
          <w:sz w:val="24"/>
          <w:szCs w:val="24"/>
          <w:lang w:eastAsia="es-ES"/>
        </w:rPr>
        <w:br w:type="page"/>
      </w:r>
    </w:p>
    <w:p w14:paraId="219C465F" w14:textId="77777777" w:rsidR="000478D7" w:rsidRPr="001551BD" w:rsidRDefault="000478D7" w:rsidP="005F7E30">
      <w:pPr>
        <w:autoSpaceDE w:val="0"/>
        <w:autoSpaceDN w:val="0"/>
        <w:adjustRightInd w:val="0"/>
        <w:jc w:val="both"/>
        <w:rPr>
          <w:rFonts w:ascii="Arial Narrow" w:eastAsia="Times New Roman" w:hAnsi="Arial Narrow" w:cs="ArialMT"/>
          <w:sz w:val="24"/>
          <w:szCs w:val="24"/>
          <w:lang w:eastAsia="es-ES"/>
        </w:rPr>
      </w:pPr>
    </w:p>
    <w:tbl>
      <w:tblPr>
        <w:tblStyle w:val="Tablaconcuadrcula"/>
        <w:tblW w:w="0" w:type="auto"/>
        <w:tblLook w:val="04A0" w:firstRow="1" w:lastRow="0" w:firstColumn="1" w:lastColumn="0" w:noHBand="0" w:noVBand="1"/>
      </w:tblPr>
      <w:tblGrid>
        <w:gridCol w:w="2394"/>
        <w:gridCol w:w="2563"/>
        <w:gridCol w:w="2540"/>
        <w:gridCol w:w="2127"/>
      </w:tblGrid>
      <w:tr w:rsidR="000478D7" w:rsidRPr="001551BD" w14:paraId="6B821714" w14:textId="77777777" w:rsidTr="005D6575">
        <w:tc>
          <w:tcPr>
            <w:tcW w:w="2394" w:type="dxa"/>
          </w:tcPr>
          <w:p w14:paraId="61056749" w14:textId="77777777" w:rsidR="000478D7" w:rsidRPr="001551BD" w:rsidRDefault="005D6575" w:rsidP="005D6575">
            <w:pPr>
              <w:autoSpaceDE w:val="0"/>
              <w:autoSpaceDN w:val="0"/>
              <w:adjustRightInd w:val="0"/>
              <w:jc w:val="center"/>
              <w:rPr>
                <w:rFonts w:ascii="Arial Narrow" w:eastAsia="Times New Roman" w:hAnsi="Arial Narrow" w:cs="ArialMT"/>
                <w:b/>
                <w:sz w:val="24"/>
                <w:szCs w:val="24"/>
                <w:lang w:eastAsia="es-ES"/>
              </w:rPr>
            </w:pPr>
            <w:r w:rsidRPr="001551BD">
              <w:rPr>
                <w:rFonts w:ascii="Arial Narrow" w:eastAsia="Times New Roman" w:hAnsi="Arial Narrow" w:cs="ArialMT"/>
                <w:b/>
                <w:sz w:val="24"/>
                <w:szCs w:val="24"/>
                <w:lang w:eastAsia="es-ES"/>
              </w:rPr>
              <w:t>Área</w:t>
            </w:r>
          </w:p>
        </w:tc>
        <w:tc>
          <w:tcPr>
            <w:tcW w:w="2563" w:type="dxa"/>
          </w:tcPr>
          <w:p w14:paraId="27584D43" w14:textId="77777777" w:rsidR="000478D7" w:rsidRPr="001551BD" w:rsidRDefault="005D6575" w:rsidP="005D6575">
            <w:pPr>
              <w:autoSpaceDE w:val="0"/>
              <w:autoSpaceDN w:val="0"/>
              <w:adjustRightInd w:val="0"/>
              <w:jc w:val="center"/>
              <w:rPr>
                <w:rFonts w:ascii="Arial Narrow" w:eastAsia="Times New Roman" w:hAnsi="Arial Narrow" w:cs="ArialMT"/>
                <w:b/>
                <w:sz w:val="24"/>
                <w:szCs w:val="24"/>
                <w:lang w:eastAsia="es-ES"/>
              </w:rPr>
            </w:pPr>
            <w:r w:rsidRPr="001551BD">
              <w:rPr>
                <w:rFonts w:ascii="Arial Narrow" w:eastAsia="Times New Roman" w:hAnsi="Arial Narrow" w:cs="ArialMT"/>
                <w:b/>
                <w:sz w:val="24"/>
                <w:szCs w:val="24"/>
                <w:lang w:eastAsia="es-ES"/>
              </w:rPr>
              <w:t>Materia</w:t>
            </w:r>
          </w:p>
        </w:tc>
        <w:tc>
          <w:tcPr>
            <w:tcW w:w="2540" w:type="dxa"/>
          </w:tcPr>
          <w:p w14:paraId="0198D2D8" w14:textId="77777777" w:rsidR="000478D7" w:rsidRPr="001551BD" w:rsidRDefault="005D6575" w:rsidP="005D6575">
            <w:pPr>
              <w:autoSpaceDE w:val="0"/>
              <w:autoSpaceDN w:val="0"/>
              <w:adjustRightInd w:val="0"/>
              <w:jc w:val="center"/>
              <w:rPr>
                <w:rFonts w:ascii="Arial Narrow" w:eastAsia="Times New Roman" w:hAnsi="Arial Narrow" w:cs="ArialMT"/>
                <w:b/>
                <w:sz w:val="24"/>
                <w:szCs w:val="24"/>
                <w:lang w:eastAsia="es-ES"/>
              </w:rPr>
            </w:pPr>
            <w:r w:rsidRPr="001551BD">
              <w:rPr>
                <w:rFonts w:ascii="Arial Narrow" w:eastAsia="Times New Roman" w:hAnsi="Arial Narrow" w:cs="ArialMT"/>
                <w:b/>
                <w:sz w:val="24"/>
                <w:szCs w:val="24"/>
                <w:lang w:eastAsia="es-ES"/>
              </w:rPr>
              <w:t>Departamento Competente</w:t>
            </w:r>
          </w:p>
        </w:tc>
        <w:tc>
          <w:tcPr>
            <w:tcW w:w="2127" w:type="dxa"/>
          </w:tcPr>
          <w:p w14:paraId="5EDD513A" w14:textId="77777777" w:rsidR="000478D7" w:rsidRPr="001551BD" w:rsidRDefault="005D6575" w:rsidP="005D6575">
            <w:pPr>
              <w:autoSpaceDE w:val="0"/>
              <w:autoSpaceDN w:val="0"/>
              <w:adjustRightInd w:val="0"/>
              <w:jc w:val="center"/>
              <w:rPr>
                <w:rFonts w:ascii="Arial Narrow" w:eastAsia="Times New Roman" w:hAnsi="Arial Narrow" w:cs="ArialMT"/>
                <w:b/>
                <w:sz w:val="24"/>
                <w:szCs w:val="24"/>
                <w:lang w:eastAsia="es-ES"/>
              </w:rPr>
            </w:pPr>
            <w:r w:rsidRPr="001551BD">
              <w:rPr>
                <w:rFonts w:ascii="Arial Narrow" w:eastAsia="Times New Roman" w:hAnsi="Arial Narrow" w:cs="ArialMT"/>
                <w:b/>
                <w:sz w:val="24"/>
                <w:szCs w:val="24"/>
                <w:lang w:eastAsia="es-ES"/>
              </w:rPr>
              <w:t>Periodicidad</w:t>
            </w:r>
          </w:p>
        </w:tc>
      </w:tr>
      <w:tr w:rsidR="000478D7" w:rsidRPr="001551BD" w14:paraId="0DFE9E4A" w14:textId="77777777" w:rsidTr="005D6575">
        <w:tc>
          <w:tcPr>
            <w:tcW w:w="2394" w:type="dxa"/>
          </w:tcPr>
          <w:p w14:paraId="78BC4CFA" w14:textId="77777777" w:rsidR="000478D7" w:rsidRPr="001551BD" w:rsidRDefault="005D6575" w:rsidP="00155CF7">
            <w:pPr>
              <w:autoSpaceDE w:val="0"/>
              <w:autoSpaceDN w:val="0"/>
              <w:adjustRightInd w:val="0"/>
              <w:jc w:val="both"/>
              <w:rPr>
                <w:rFonts w:ascii="Arial Narrow" w:eastAsia="Times New Roman" w:hAnsi="Arial Narrow" w:cs="ArialMT"/>
                <w:sz w:val="24"/>
                <w:szCs w:val="24"/>
                <w:lang w:eastAsia="es-ES"/>
              </w:rPr>
            </w:pPr>
            <w:r w:rsidRPr="001551BD">
              <w:rPr>
                <w:rFonts w:ascii="Arial Narrow" w:eastAsia="Times New Roman" w:hAnsi="Arial Narrow" w:cs="ArialMT"/>
                <w:sz w:val="24"/>
                <w:szCs w:val="24"/>
                <w:lang w:eastAsia="es-ES"/>
              </w:rPr>
              <w:t xml:space="preserve">Institucional </w:t>
            </w:r>
          </w:p>
        </w:tc>
        <w:tc>
          <w:tcPr>
            <w:tcW w:w="2563" w:type="dxa"/>
          </w:tcPr>
          <w:p w14:paraId="6AE2169E" w14:textId="77777777" w:rsidR="000478D7" w:rsidRPr="001551BD" w:rsidRDefault="005D6575" w:rsidP="00155CF7">
            <w:pPr>
              <w:autoSpaceDE w:val="0"/>
              <w:autoSpaceDN w:val="0"/>
              <w:adjustRightInd w:val="0"/>
              <w:jc w:val="both"/>
              <w:rPr>
                <w:rFonts w:ascii="Arial Narrow" w:eastAsia="Times New Roman" w:hAnsi="Arial Narrow" w:cs="ArialMT"/>
                <w:sz w:val="24"/>
                <w:szCs w:val="24"/>
                <w:lang w:eastAsia="es-ES"/>
              </w:rPr>
            </w:pPr>
            <w:r w:rsidRPr="001551BD">
              <w:rPr>
                <w:rFonts w:ascii="Arial Narrow" w:eastAsia="Times New Roman" w:hAnsi="Arial Narrow" w:cs="ArialMT"/>
                <w:sz w:val="24"/>
                <w:szCs w:val="24"/>
                <w:lang w:eastAsia="es-ES"/>
              </w:rPr>
              <w:t>Estatutos</w:t>
            </w:r>
          </w:p>
        </w:tc>
        <w:tc>
          <w:tcPr>
            <w:tcW w:w="2540" w:type="dxa"/>
          </w:tcPr>
          <w:p w14:paraId="7E8A98B7" w14:textId="77777777" w:rsidR="000478D7" w:rsidRPr="001551BD" w:rsidRDefault="005D6575" w:rsidP="005D6575">
            <w:pPr>
              <w:autoSpaceDE w:val="0"/>
              <w:autoSpaceDN w:val="0"/>
              <w:adjustRightInd w:val="0"/>
              <w:jc w:val="center"/>
              <w:rPr>
                <w:rFonts w:ascii="Arial Narrow" w:eastAsia="Times New Roman" w:hAnsi="Arial Narrow" w:cs="ArialMT"/>
                <w:sz w:val="24"/>
                <w:szCs w:val="24"/>
                <w:lang w:eastAsia="es-ES"/>
              </w:rPr>
            </w:pPr>
            <w:r w:rsidRPr="001551BD">
              <w:rPr>
                <w:rFonts w:ascii="Arial Narrow" w:eastAsia="Times New Roman" w:hAnsi="Arial Narrow" w:cs="ArialMT"/>
                <w:sz w:val="24"/>
                <w:szCs w:val="24"/>
                <w:lang w:eastAsia="es-ES"/>
              </w:rPr>
              <w:t>Jurídico</w:t>
            </w:r>
          </w:p>
        </w:tc>
        <w:tc>
          <w:tcPr>
            <w:tcW w:w="2127" w:type="dxa"/>
          </w:tcPr>
          <w:p w14:paraId="2611A549" w14:textId="77777777" w:rsidR="000478D7" w:rsidRPr="001551BD" w:rsidRDefault="007033B2" w:rsidP="00155CF7">
            <w:pPr>
              <w:autoSpaceDE w:val="0"/>
              <w:autoSpaceDN w:val="0"/>
              <w:adjustRightInd w:val="0"/>
              <w:jc w:val="both"/>
              <w:rPr>
                <w:rFonts w:ascii="Arial Narrow" w:eastAsia="Times New Roman" w:hAnsi="Arial Narrow" w:cs="ArialMT"/>
                <w:sz w:val="24"/>
                <w:szCs w:val="24"/>
                <w:lang w:eastAsia="es-ES"/>
              </w:rPr>
            </w:pPr>
            <w:r w:rsidRPr="001551BD">
              <w:rPr>
                <w:rFonts w:ascii="Arial Narrow" w:eastAsia="Times New Roman" w:hAnsi="Arial Narrow" w:cs="ArialMT"/>
                <w:sz w:val="24"/>
                <w:szCs w:val="24"/>
                <w:lang w:eastAsia="es-ES"/>
              </w:rPr>
              <w:t>Momento de actualización</w:t>
            </w:r>
          </w:p>
        </w:tc>
      </w:tr>
      <w:tr w:rsidR="000478D7" w:rsidRPr="001551BD" w14:paraId="4B97FB5E" w14:textId="77777777" w:rsidTr="005D6575">
        <w:tc>
          <w:tcPr>
            <w:tcW w:w="2394" w:type="dxa"/>
          </w:tcPr>
          <w:p w14:paraId="7C0B3C45" w14:textId="77777777" w:rsidR="000478D7" w:rsidRPr="001551BD" w:rsidRDefault="000478D7" w:rsidP="00155CF7">
            <w:pPr>
              <w:autoSpaceDE w:val="0"/>
              <w:autoSpaceDN w:val="0"/>
              <w:adjustRightInd w:val="0"/>
              <w:jc w:val="both"/>
              <w:rPr>
                <w:rFonts w:ascii="Arial Narrow" w:eastAsia="Times New Roman" w:hAnsi="Arial Narrow" w:cs="ArialMT"/>
                <w:sz w:val="24"/>
                <w:szCs w:val="24"/>
                <w:lang w:eastAsia="es-ES"/>
              </w:rPr>
            </w:pPr>
          </w:p>
        </w:tc>
        <w:tc>
          <w:tcPr>
            <w:tcW w:w="2563" w:type="dxa"/>
          </w:tcPr>
          <w:p w14:paraId="56141688" w14:textId="77777777" w:rsidR="000478D7" w:rsidRPr="001551BD" w:rsidRDefault="005D6575" w:rsidP="005D6575">
            <w:pPr>
              <w:autoSpaceDE w:val="0"/>
              <w:autoSpaceDN w:val="0"/>
              <w:adjustRightInd w:val="0"/>
              <w:jc w:val="both"/>
              <w:rPr>
                <w:rFonts w:ascii="Arial Narrow" w:eastAsia="Times New Roman" w:hAnsi="Arial Narrow" w:cs="ArialMT"/>
                <w:sz w:val="24"/>
                <w:szCs w:val="24"/>
                <w:lang w:eastAsia="es-ES"/>
              </w:rPr>
            </w:pPr>
            <w:r w:rsidRPr="001551BD">
              <w:rPr>
                <w:rFonts w:ascii="Arial Narrow" w:eastAsia="Times New Roman" w:hAnsi="Arial Narrow" w:cs="ArialMT"/>
                <w:sz w:val="24"/>
                <w:szCs w:val="24"/>
                <w:lang w:eastAsia="es-ES"/>
              </w:rPr>
              <w:t>Consejo de Administración</w:t>
            </w:r>
          </w:p>
        </w:tc>
        <w:tc>
          <w:tcPr>
            <w:tcW w:w="2540" w:type="dxa"/>
          </w:tcPr>
          <w:p w14:paraId="5BB135CC" w14:textId="77777777" w:rsidR="000478D7" w:rsidRPr="001551BD" w:rsidRDefault="005D6575" w:rsidP="005D6575">
            <w:pPr>
              <w:autoSpaceDE w:val="0"/>
              <w:autoSpaceDN w:val="0"/>
              <w:adjustRightInd w:val="0"/>
              <w:jc w:val="center"/>
              <w:rPr>
                <w:rFonts w:ascii="Arial Narrow" w:eastAsia="Times New Roman" w:hAnsi="Arial Narrow" w:cs="ArialMT"/>
                <w:sz w:val="24"/>
                <w:szCs w:val="24"/>
                <w:lang w:eastAsia="es-ES"/>
              </w:rPr>
            </w:pPr>
            <w:r w:rsidRPr="001551BD">
              <w:rPr>
                <w:rFonts w:ascii="Arial Narrow" w:eastAsia="Times New Roman" w:hAnsi="Arial Narrow" w:cs="ArialMT"/>
                <w:sz w:val="24"/>
                <w:szCs w:val="24"/>
                <w:lang w:eastAsia="es-ES"/>
              </w:rPr>
              <w:t>Jurídico</w:t>
            </w:r>
          </w:p>
        </w:tc>
        <w:tc>
          <w:tcPr>
            <w:tcW w:w="2127" w:type="dxa"/>
          </w:tcPr>
          <w:p w14:paraId="3869BD82" w14:textId="77777777" w:rsidR="000478D7" w:rsidRPr="001551BD" w:rsidRDefault="007033B2" w:rsidP="00155CF7">
            <w:pPr>
              <w:autoSpaceDE w:val="0"/>
              <w:autoSpaceDN w:val="0"/>
              <w:adjustRightInd w:val="0"/>
              <w:jc w:val="both"/>
              <w:rPr>
                <w:rFonts w:ascii="Arial Narrow" w:eastAsia="Times New Roman" w:hAnsi="Arial Narrow" w:cs="ArialMT"/>
                <w:sz w:val="24"/>
                <w:szCs w:val="24"/>
                <w:lang w:eastAsia="es-ES"/>
              </w:rPr>
            </w:pPr>
            <w:r w:rsidRPr="001551BD">
              <w:rPr>
                <w:rFonts w:ascii="Arial Narrow" w:eastAsia="Times New Roman" w:hAnsi="Arial Narrow" w:cs="ArialMT"/>
                <w:sz w:val="24"/>
                <w:szCs w:val="24"/>
                <w:lang w:eastAsia="es-ES"/>
              </w:rPr>
              <w:t>Momento de actualización</w:t>
            </w:r>
          </w:p>
        </w:tc>
      </w:tr>
      <w:tr w:rsidR="000478D7" w:rsidRPr="001551BD" w14:paraId="49D33E1C" w14:textId="77777777" w:rsidTr="005D6575">
        <w:tc>
          <w:tcPr>
            <w:tcW w:w="2394" w:type="dxa"/>
          </w:tcPr>
          <w:p w14:paraId="20932881" w14:textId="77777777" w:rsidR="000478D7" w:rsidRPr="001551BD" w:rsidRDefault="000478D7" w:rsidP="00155CF7">
            <w:pPr>
              <w:autoSpaceDE w:val="0"/>
              <w:autoSpaceDN w:val="0"/>
              <w:adjustRightInd w:val="0"/>
              <w:jc w:val="both"/>
              <w:rPr>
                <w:rFonts w:ascii="Arial Narrow" w:eastAsia="Times New Roman" w:hAnsi="Arial Narrow" w:cs="ArialMT"/>
                <w:sz w:val="24"/>
                <w:szCs w:val="24"/>
                <w:lang w:eastAsia="es-ES"/>
              </w:rPr>
            </w:pPr>
          </w:p>
        </w:tc>
        <w:tc>
          <w:tcPr>
            <w:tcW w:w="2563" w:type="dxa"/>
          </w:tcPr>
          <w:p w14:paraId="4885B128" w14:textId="77777777" w:rsidR="000478D7" w:rsidRPr="001551BD" w:rsidRDefault="005D6575" w:rsidP="00155CF7">
            <w:pPr>
              <w:autoSpaceDE w:val="0"/>
              <w:autoSpaceDN w:val="0"/>
              <w:adjustRightInd w:val="0"/>
              <w:jc w:val="both"/>
              <w:rPr>
                <w:rFonts w:ascii="Arial Narrow" w:eastAsia="Times New Roman" w:hAnsi="Arial Narrow" w:cs="ArialMT"/>
                <w:sz w:val="24"/>
                <w:szCs w:val="24"/>
                <w:lang w:eastAsia="es-ES"/>
              </w:rPr>
            </w:pPr>
            <w:r w:rsidRPr="001551BD">
              <w:rPr>
                <w:rFonts w:ascii="Arial Narrow" w:eastAsia="Times New Roman" w:hAnsi="Arial Narrow" w:cs="ArialMT"/>
                <w:sz w:val="24"/>
                <w:szCs w:val="24"/>
                <w:lang w:eastAsia="es-ES"/>
              </w:rPr>
              <w:t>Gerencia</w:t>
            </w:r>
          </w:p>
        </w:tc>
        <w:tc>
          <w:tcPr>
            <w:tcW w:w="2540" w:type="dxa"/>
          </w:tcPr>
          <w:p w14:paraId="4BEA32A2" w14:textId="77777777" w:rsidR="000478D7" w:rsidRPr="001551BD" w:rsidRDefault="005D6575" w:rsidP="005D6575">
            <w:pPr>
              <w:autoSpaceDE w:val="0"/>
              <w:autoSpaceDN w:val="0"/>
              <w:adjustRightInd w:val="0"/>
              <w:jc w:val="center"/>
              <w:rPr>
                <w:rFonts w:ascii="Arial Narrow" w:eastAsia="Times New Roman" w:hAnsi="Arial Narrow" w:cs="ArialMT"/>
                <w:sz w:val="24"/>
                <w:szCs w:val="24"/>
                <w:lang w:eastAsia="es-ES"/>
              </w:rPr>
            </w:pPr>
            <w:r w:rsidRPr="001551BD">
              <w:rPr>
                <w:rFonts w:ascii="Arial Narrow" w:eastAsia="Times New Roman" w:hAnsi="Arial Narrow" w:cs="ArialMT"/>
                <w:sz w:val="24"/>
                <w:szCs w:val="24"/>
                <w:lang w:eastAsia="es-ES"/>
              </w:rPr>
              <w:t>Jurídico</w:t>
            </w:r>
          </w:p>
        </w:tc>
        <w:tc>
          <w:tcPr>
            <w:tcW w:w="2127" w:type="dxa"/>
          </w:tcPr>
          <w:p w14:paraId="72A5484A" w14:textId="77777777" w:rsidR="000478D7" w:rsidRPr="001551BD" w:rsidRDefault="007033B2" w:rsidP="00155CF7">
            <w:pPr>
              <w:autoSpaceDE w:val="0"/>
              <w:autoSpaceDN w:val="0"/>
              <w:adjustRightInd w:val="0"/>
              <w:jc w:val="both"/>
              <w:rPr>
                <w:rFonts w:ascii="Arial Narrow" w:eastAsia="Times New Roman" w:hAnsi="Arial Narrow" w:cs="ArialMT"/>
                <w:sz w:val="24"/>
                <w:szCs w:val="24"/>
                <w:lang w:eastAsia="es-ES"/>
              </w:rPr>
            </w:pPr>
            <w:r w:rsidRPr="001551BD">
              <w:rPr>
                <w:rFonts w:ascii="Arial Narrow" w:eastAsia="Times New Roman" w:hAnsi="Arial Narrow" w:cs="ArialMT"/>
                <w:sz w:val="24"/>
                <w:szCs w:val="24"/>
                <w:lang w:eastAsia="es-ES"/>
              </w:rPr>
              <w:t>Momento de actualización</w:t>
            </w:r>
          </w:p>
        </w:tc>
      </w:tr>
      <w:tr w:rsidR="000478D7" w:rsidRPr="001551BD" w14:paraId="2F45CD54" w14:textId="77777777" w:rsidTr="005D6575">
        <w:tc>
          <w:tcPr>
            <w:tcW w:w="2394" w:type="dxa"/>
          </w:tcPr>
          <w:p w14:paraId="4802A27F" w14:textId="77777777" w:rsidR="000478D7" w:rsidRPr="001551BD" w:rsidRDefault="005D6575" w:rsidP="00155CF7">
            <w:pPr>
              <w:autoSpaceDE w:val="0"/>
              <w:autoSpaceDN w:val="0"/>
              <w:adjustRightInd w:val="0"/>
              <w:jc w:val="both"/>
              <w:rPr>
                <w:rFonts w:ascii="Arial Narrow" w:eastAsia="Times New Roman" w:hAnsi="Arial Narrow" w:cs="ArialMT"/>
                <w:sz w:val="24"/>
                <w:szCs w:val="24"/>
                <w:lang w:eastAsia="es-ES"/>
              </w:rPr>
            </w:pPr>
            <w:r w:rsidRPr="001551BD">
              <w:rPr>
                <w:rFonts w:ascii="Arial Narrow" w:eastAsia="Times New Roman" w:hAnsi="Arial Narrow" w:cs="ArialMT"/>
                <w:sz w:val="24"/>
                <w:szCs w:val="24"/>
                <w:lang w:eastAsia="es-ES"/>
              </w:rPr>
              <w:t>Organizativo</w:t>
            </w:r>
          </w:p>
        </w:tc>
        <w:tc>
          <w:tcPr>
            <w:tcW w:w="2563" w:type="dxa"/>
          </w:tcPr>
          <w:p w14:paraId="2820B250" w14:textId="77777777" w:rsidR="000478D7" w:rsidRPr="001551BD" w:rsidRDefault="005D6575" w:rsidP="00155CF7">
            <w:pPr>
              <w:autoSpaceDE w:val="0"/>
              <w:autoSpaceDN w:val="0"/>
              <w:adjustRightInd w:val="0"/>
              <w:jc w:val="both"/>
              <w:rPr>
                <w:rFonts w:ascii="Arial Narrow" w:eastAsia="Times New Roman" w:hAnsi="Arial Narrow" w:cs="ArialMT"/>
                <w:sz w:val="24"/>
                <w:szCs w:val="24"/>
                <w:lang w:eastAsia="es-ES"/>
              </w:rPr>
            </w:pPr>
            <w:r w:rsidRPr="001551BD">
              <w:rPr>
                <w:rFonts w:ascii="Arial Narrow" w:eastAsia="Times New Roman" w:hAnsi="Arial Narrow" w:cs="ArialMT"/>
                <w:sz w:val="24"/>
                <w:szCs w:val="24"/>
                <w:lang w:eastAsia="es-ES"/>
              </w:rPr>
              <w:t xml:space="preserve">Organigrama </w:t>
            </w:r>
          </w:p>
        </w:tc>
        <w:tc>
          <w:tcPr>
            <w:tcW w:w="2540" w:type="dxa"/>
          </w:tcPr>
          <w:p w14:paraId="0965682E" w14:textId="77777777" w:rsidR="000478D7" w:rsidRPr="001551BD" w:rsidRDefault="005D6575" w:rsidP="005D6575">
            <w:pPr>
              <w:autoSpaceDE w:val="0"/>
              <w:autoSpaceDN w:val="0"/>
              <w:adjustRightInd w:val="0"/>
              <w:jc w:val="center"/>
              <w:rPr>
                <w:rFonts w:ascii="Arial Narrow" w:eastAsia="Times New Roman" w:hAnsi="Arial Narrow" w:cs="ArialMT"/>
                <w:sz w:val="24"/>
                <w:szCs w:val="24"/>
                <w:lang w:eastAsia="es-ES"/>
              </w:rPr>
            </w:pPr>
            <w:r w:rsidRPr="001551BD">
              <w:rPr>
                <w:rFonts w:ascii="Arial Narrow" w:eastAsia="Times New Roman" w:hAnsi="Arial Narrow" w:cs="ArialMT"/>
                <w:sz w:val="24"/>
                <w:szCs w:val="24"/>
                <w:lang w:eastAsia="es-ES"/>
              </w:rPr>
              <w:t>RRHH</w:t>
            </w:r>
          </w:p>
        </w:tc>
        <w:tc>
          <w:tcPr>
            <w:tcW w:w="2127" w:type="dxa"/>
          </w:tcPr>
          <w:p w14:paraId="125A5A45" w14:textId="77777777" w:rsidR="000478D7" w:rsidRPr="001551BD" w:rsidRDefault="005D6575" w:rsidP="00155CF7">
            <w:pPr>
              <w:autoSpaceDE w:val="0"/>
              <w:autoSpaceDN w:val="0"/>
              <w:adjustRightInd w:val="0"/>
              <w:jc w:val="both"/>
              <w:rPr>
                <w:rFonts w:ascii="Arial Narrow" w:eastAsia="Times New Roman" w:hAnsi="Arial Narrow" w:cs="ArialMT"/>
                <w:sz w:val="24"/>
                <w:szCs w:val="24"/>
                <w:lang w:eastAsia="es-ES"/>
              </w:rPr>
            </w:pPr>
            <w:r w:rsidRPr="001551BD">
              <w:rPr>
                <w:rFonts w:ascii="Arial Narrow" w:eastAsia="Times New Roman" w:hAnsi="Arial Narrow" w:cs="ArialMT"/>
                <w:sz w:val="24"/>
                <w:szCs w:val="24"/>
                <w:lang w:eastAsia="es-ES"/>
              </w:rPr>
              <w:t>Trimestral</w:t>
            </w:r>
          </w:p>
        </w:tc>
      </w:tr>
      <w:tr w:rsidR="000478D7" w:rsidRPr="001551BD" w14:paraId="225620BC" w14:textId="77777777" w:rsidTr="005D6575">
        <w:tc>
          <w:tcPr>
            <w:tcW w:w="2394" w:type="dxa"/>
          </w:tcPr>
          <w:p w14:paraId="23E2D533" w14:textId="77777777" w:rsidR="000478D7" w:rsidRPr="001551BD" w:rsidRDefault="000478D7" w:rsidP="00155CF7">
            <w:pPr>
              <w:autoSpaceDE w:val="0"/>
              <w:autoSpaceDN w:val="0"/>
              <w:adjustRightInd w:val="0"/>
              <w:jc w:val="both"/>
              <w:rPr>
                <w:rFonts w:ascii="Arial Narrow" w:eastAsia="Times New Roman" w:hAnsi="Arial Narrow" w:cs="ArialMT"/>
                <w:sz w:val="24"/>
                <w:szCs w:val="24"/>
                <w:lang w:eastAsia="es-ES"/>
              </w:rPr>
            </w:pPr>
          </w:p>
        </w:tc>
        <w:tc>
          <w:tcPr>
            <w:tcW w:w="2563" w:type="dxa"/>
          </w:tcPr>
          <w:p w14:paraId="5019DC85" w14:textId="77777777" w:rsidR="000478D7" w:rsidRPr="001551BD" w:rsidRDefault="005D6575" w:rsidP="00155CF7">
            <w:pPr>
              <w:autoSpaceDE w:val="0"/>
              <w:autoSpaceDN w:val="0"/>
              <w:adjustRightInd w:val="0"/>
              <w:jc w:val="both"/>
              <w:rPr>
                <w:rFonts w:ascii="Arial Narrow" w:eastAsia="Times New Roman" w:hAnsi="Arial Narrow" w:cs="ArialMT"/>
                <w:sz w:val="24"/>
                <w:szCs w:val="24"/>
                <w:lang w:eastAsia="es-ES"/>
              </w:rPr>
            </w:pPr>
            <w:r w:rsidRPr="001551BD">
              <w:rPr>
                <w:rFonts w:ascii="Arial Narrow" w:eastAsia="Times New Roman" w:hAnsi="Arial Narrow" w:cs="ArialMT"/>
                <w:sz w:val="24"/>
                <w:szCs w:val="24"/>
                <w:lang w:eastAsia="es-ES"/>
              </w:rPr>
              <w:t xml:space="preserve">Convenio Colectivo </w:t>
            </w:r>
          </w:p>
        </w:tc>
        <w:tc>
          <w:tcPr>
            <w:tcW w:w="2540" w:type="dxa"/>
          </w:tcPr>
          <w:p w14:paraId="0B2DAFBD" w14:textId="77777777" w:rsidR="000478D7" w:rsidRPr="001551BD" w:rsidRDefault="005D6575" w:rsidP="005D6575">
            <w:pPr>
              <w:autoSpaceDE w:val="0"/>
              <w:autoSpaceDN w:val="0"/>
              <w:adjustRightInd w:val="0"/>
              <w:jc w:val="center"/>
              <w:rPr>
                <w:rFonts w:ascii="Arial Narrow" w:eastAsia="Times New Roman" w:hAnsi="Arial Narrow" w:cs="ArialMT"/>
                <w:sz w:val="24"/>
                <w:szCs w:val="24"/>
                <w:lang w:eastAsia="es-ES"/>
              </w:rPr>
            </w:pPr>
            <w:r w:rsidRPr="001551BD">
              <w:rPr>
                <w:rFonts w:ascii="Arial Narrow" w:eastAsia="Times New Roman" w:hAnsi="Arial Narrow" w:cs="ArialMT"/>
                <w:sz w:val="24"/>
                <w:szCs w:val="24"/>
                <w:lang w:eastAsia="es-ES"/>
              </w:rPr>
              <w:t>RRHH</w:t>
            </w:r>
          </w:p>
        </w:tc>
        <w:tc>
          <w:tcPr>
            <w:tcW w:w="2127" w:type="dxa"/>
          </w:tcPr>
          <w:p w14:paraId="72BB9BD5" w14:textId="77777777" w:rsidR="000478D7" w:rsidRPr="001551BD" w:rsidRDefault="005D6575" w:rsidP="00155CF7">
            <w:pPr>
              <w:autoSpaceDE w:val="0"/>
              <w:autoSpaceDN w:val="0"/>
              <w:adjustRightInd w:val="0"/>
              <w:jc w:val="both"/>
              <w:rPr>
                <w:rFonts w:ascii="Arial Narrow" w:eastAsia="Times New Roman" w:hAnsi="Arial Narrow" w:cs="ArialMT"/>
                <w:sz w:val="24"/>
                <w:szCs w:val="24"/>
                <w:lang w:eastAsia="es-ES"/>
              </w:rPr>
            </w:pPr>
            <w:r w:rsidRPr="001551BD">
              <w:rPr>
                <w:rFonts w:ascii="Arial Narrow" w:eastAsia="Times New Roman" w:hAnsi="Arial Narrow" w:cs="ArialMT"/>
                <w:sz w:val="24"/>
                <w:szCs w:val="24"/>
                <w:lang w:eastAsia="es-ES"/>
              </w:rPr>
              <w:t xml:space="preserve">Momento de actualización </w:t>
            </w:r>
          </w:p>
        </w:tc>
      </w:tr>
      <w:tr w:rsidR="000478D7" w:rsidRPr="001551BD" w14:paraId="1BF000D6" w14:textId="77777777" w:rsidTr="005D6575">
        <w:tc>
          <w:tcPr>
            <w:tcW w:w="2394" w:type="dxa"/>
          </w:tcPr>
          <w:p w14:paraId="5D328491" w14:textId="77777777" w:rsidR="000478D7" w:rsidRPr="001551BD" w:rsidRDefault="000478D7" w:rsidP="00155CF7">
            <w:pPr>
              <w:autoSpaceDE w:val="0"/>
              <w:autoSpaceDN w:val="0"/>
              <w:adjustRightInd w:val="0"/>
              <w:jc w:val="both"/>
              <w:rPr>
                <w:rFonts w:ascii="Arial Narrow" w:eastAsia="Times New Roman" w:hAnsi="Arial Narrow" w:cs="ArialMT"/>
                <w:sz w:val="24"/>
                <w:szCs w:val="24"/>
                <w:lang w:eastAsia="es-ES"/>
              </w:rPr>
            </w:pPr>
          </w:p>
        </w:tc>
        <w:tc>
          <w:tcPr>
            <w:tcW w:w="2563" w:type="dxa"/>
          </w:tcPr>
          <w:p w14:paraId="76149852" w14:textId="77777777" w:rsidR="000478D7" w:rsidRPr="001551BD" w:rsidRDefault="005D6575" w:rsidP="00155CF7">
            <w:pPr>
              <w:autoSpaceDE w:val="0"/>
              <w:autoSpaceDN w:val="0"/>
              <w:adjustRightInd w:val="0"/>
              <w:jc w:val="both"/>
              <w:rPr>
                <w:rFonts w:ascii="Arial Narrow" w:eastAsia="Times New Roman" w:hAnsi="Arial Narrow" w:cs="ArialMT"/>
                <w:sz w:val="24"/>
                <w:szCs w:val="24"/>
                <w:lang w:eastAsia="es-ES"/>
              </w:rPr>
            </w:pPr>
            <w:r w:rsidRPr="001551BD">
              <w:rPr>
                <w:rFonts w:ascii="Arial Narrow" w:eastAsia="Times New Roman" w:hAnsi="Arial Narrow" w:cs="ArialMT"/>
                <w:sz w:val="24"/>
                <w:szCs w:val="24"/>
                <w:lang w:eastAsia="es-ES"/>
              </w:rPr>
              <w:t xml:space="preserve">Convocatoria de plazas </w:t>
            </w:r>
          </w:p>
        </w:tc>
        <w:tc>
          <w:tcPr>
            <w:tcW w:w="2540" w:type="dxa"/>
          </w:tcPr>
          <w:p w14:paraId="0F248657" w14:textId="77777777" w:rsidR="000478D7" w:rsidRPr="001551BD" w:rsidRDefault="005D6575" w:rsidP="005D6575">
            <w:pPr>
              <w:autoSpaceDE w:val="0"/>
              <w:autoSpaceDN w:val="0"/>
              <w:adjustRightInd w:val="0"/>
              <w:jc w:val="center"/>
              <w:rPr>
                <w:rFonts w:ascii="Arial Narrow" w:eastAsia="Times New Roman" w:hAnsi="Arial Narrow" w:cs="ArialMT"/>
                <w:sz w:val="24"/>
                <w:szCs w:val="24"/>
                <w:lang w:eastAsia="es-ES"/>
              </w:rPr>
            </w:pPr>
            <w:r w:rsidRPr="001551BD">
              <w:rPr>
                <w:rFonts w:ascii="Arial Narrow" w:eastAsia="Times New Roman" w:hAnsi="Arial Narrow" w:cs="ArialMT"/>
                <w:sz w:val="24"/>
                <w:szCs w:val="24"/>
                <w:lang w:eastAsia="es-ES"/>
              </w:rPr>
              <w:t>RRHH</w:t>
            </w:r>
          </w:p>
        </w:tc>
        <w:tc>
          <w:tcPr>
            <w:tcW w:w="2127" w:type="dxa"/>
          </w:tcPr>
          <w:p w14:paraId="07427786" w14:textId="77777777" w:rsidR="000478D7" w:rsidRPr="001551BD" w:rsidRDefault="005D6575" w:rsidP="00155CF7">
            <w:pPr>
              <w:autoSpaceDE w:val="0"/>
              <w:autoSpaceDN w:val="0"/>
              <w:adjustRightInd w:val="0"/>
              <w:jc w:val="both"/>
              <w:rPr>
                <w:rFonts w:ascii="Arial Narrow" w:eastAsia="Times New Roman" w:hAnsi="Arial Narrow" w:cs="ArialMT"/>
                <w:sz w:val="24"/>
                <w:szCs w:val="24"/>
                <w:lang w:eastAsia="es-ES"/>
              </w:rPr>
            </w:pPr>
            <w:r w:rsidRPr="001551BD">
              <w:rPr>
                <w:rFonts w:ascii="Arial Narrow" w:eastAsia="Times New Roman" w:hAnsi="Arial Narrow" w:cs="ArialMT"/>
                <w:sz w:val="24"/>
                <w:szCs w:val="24"/>
                <w:lang w:eastAsia="es-ES"/>
              </w:rPr>
              <w:t>Momento de actualización</w:t>
            </w:r>
          </w:p>
        </w:tc>
      </w:tr>
      <w:tr w:rsidR="000478D7" w:rsidRPr="001551BD" w14:paraId="05AE26F1" w14:textId="77777777" w:rsidTr="005D6575">
        <w:tc>
          <w:tcPr>
            <w:tcW w:w="2394" w:type="dxa"/>
          </w:tcPr>
          <w:p w14:paraId="615CCB36" w14:textId="77777777" w:rsidR="000478D7" w:rsidRPr="001551BD" w:rsidRDefault="000478D7" w:rsidP="00155CF7">
            <w:pPr>
              <w:autoSpaceDE w:val="0"/>
              <w:autoSpaceDN w:val="0"/>
              <w:adjustRightInd w:val="0"/>
              <w:jc w:val="both"/>
              <w:rPr>
                <w:rFonts w:ascii="Arial Narrow" w:eastAsia="Times New Roman" w:hAnsi="Arial Narrow" w:cs="ArialMT"/>
                <w:sz w:val="24"/>
                <w:szCs w:val="24"/>
                <w:lang w:eastAsia="es-ES"/>
              </w:rPr>
            </w:pPr>
          </w:p>
        </w:tc>
        <w:tc>
          <w:tcPr>
            <w:tcW w:w="2563" w:type="dxa"/>
          </w:tcPr>
          <w:p w14:paraId="3FECBCAB" w14:textId="77777777" w:rsidR="000478D7" w:rsidRPr="001551BD" w:rsidRDefault="005D6575" w:rsidP="00155CF7">
            <w:pPr>
              <w:autoSpaceDE w:val="0"/>
              <w:autoSpaceDN w:val="0"/>
              <w:adjustRightInd w:val="0"/>
              <w:jc w:val="both"/>
              <w:rPr>
                <w:rFonts w:ascii="Arial Narrow" w:eastAsia="Times New Roman" w:hAnsi="Arial Narrow" w:cs="ArialMT"/>
                <w:sz w:val="24"/>
                <w:szCs w:val="24"/>
                <w:lang w:eastAsia="es-ES"/>
              </w:rPr>
            </w:pPr>
            <w:r w:rsidRPr="001551BD">
              <w:rPr>
                <w:rFonts w:ascii="Arial Narrow" w:eastAsia="Times New Roman" w:hAnsi="Arial Narrow" w:cs="ArialMT"/>
                <w:sz w:val="24"/>
                <w:szCs w:val="24"/>
                <w:lang w:eastAsia="es-ES"/>
              </w:rPr>
              <w:t xml:space="preserve">Normativa aplicable </w:t>
            </w:r>
          </w:p>
        </w:tc>
        <w:tc>
          <w:tcPr>
            <w:tcW w:w="2540" w:type="dxa"/>
          </w:tcPr>
          <w:p w14:paraId="780ED518" w14:textId="77777777" w:rsidR="000478D7" w:rsidRPr="001551BD" w:rsidRDefault="005D6575" w:rsidP="00890152">
            <w:pPr>
              <w:autoSpaceDE w:val="0"/>
              <w:autoSpaceDN w:val="0"/>
              <w:adjustRightInd w:val="0"/>
              <w:jc w:val="center"/>
              <w:rPr>
                <w:rFonts w:ascii="Arial Narrow" w:eastAsia="Times New Roman" w:hAnsi="Arial Narrow" w:cs="ArialMT"/>
                <w:sz w:val="24"/>
                <w:szCs w:val="24"/>
                <w:lang w:eastAsia="es-ES"/>
              </w:rPr>
            </w:pPr>
            <w:r w:rsidRPr="001551BD">
              <w:rPr>
                <w:rFonts w:ascii="Arial Narrow" w:eastAsia="Times New Roman" w:hAnsi="Arial Narrow" w:cs="ArialMT"/>
                <w:sz w:val="24"/>
                <w:szCs w:val="24"/>
                <w:lang w:eastAsia="es-ES"/>
              </w:rPr>
              <w:t>Jurídico</w:t>
            </w:r>
          </w:p>
        </w:tc>
        <w:tc>
          <w:tcPr>
            <w:tcW w:w="2127" w:type="dxa"/>
          </w:tcPr>
          <w:p w14:paraId="6C11E5EA" w14:textId="77777777" w:rsidR="000478D7" w:rsidRPr="001551BD" w:rsidRDefault="005D6575" w:rsidP="00155CF7">
            <w:pPr>
              <w:autoSpaceDE w:val="0"/>
              <w:autoSpaceDN w:val="0"/>
              <w:adjustRightInd w:val="0"/>
              <w:jc w:val="both"/>
              <w:rPr>
                <w:rFonts w:ascii="Arial Narrow" w:eastAsia="Times New Roman" w:hAnsi="Arial Narrow" w:cs="ArialMT"/>
                <w:sz w:val="24"/>
                <w:szCs w:val="24"/>
                <w:lang w:eastAsia="es-ES"/>
              </w:rPr>
            </w:pPr>
            <w:r w:rsidRPr="001551BD">
              <w:rPr>
                <w:rFonts w:ascii="Arial Narrow" w:eastAsia="Times New Roman" w:hAnsi="Arial Narrow" w:cs="ArialMT"/>
                <w:sz w:val="24"/>
                <w:szCs w:val="24"/>
                <w:lang w:eastAsia="es-ES"/>
              </w:rPr>
              <w:t>Momento de actualización</w:t>
            </w:r>
          </w:p>
        </w:tc>
      </w:tr>
      <w:tr w:rsidR="000478D7" w:rsidRPr="001551BD" w14:paraId="643C9E6B" w14:textId="77777777" w:rsidTr="005D6575">
        <w:tc>
          <w:tcPr>
            <w:tcW w:w="2394" w:type="dxa"/>
          </w:tcPr>
          <w:p w14:paraId="05189271" w14:textId="77777777" w:rsidR="000478D7" w:rsidRPr="001551BD" w:rsidRDefault="000478D7" w:rsidP="00155CF7">
            <w:pPr>
              <w:autoSpaceDE w:val="0"/>
              <w:autoSpaceDN w:val="0"/>
              <w:adjustRightInd w:val="0"/>
              <w:jc w:val="both"/>
              <w:rPr>
                <w:rFonts w:ascii="Arial Narrow" w:eastAsia="Times New Roman" w:hAnsi="Arial Narrow" w:cs="ArialMT"/>
                <w:sz w:val="24"/>
                <w:szCs w:val="24"/>
                <w:lang w:eastAsia="es-ES"/>
              </w:rPr>
            </w:pPr>
          </w:p>
        </w:tc>
        <w:tc>
          <w:tcPr>
            <w:tcW w:w="2563" w:type="dxa"/>
          </w:tcPr>
          <w:p w14:paraId="1AB6B6F2" w14:textId="77777777" w:rsidR="000478D7" w:rsidRPr="001551BD" w:rsidRDefault="005D6575" w:rsidP="00155CF7">
            <w:pPr>
              <w:autoSpaceDE w:val="0"/>
              <w:autoSpaceDN w:val="0"/>
              <w:adjustRightInd w:val="0"/>
              <w:jc w:val="both"/>
              <w:rPr>
                <w:rFonts w:ascii="Arial Narrow" w:eastAsia="Times New Roman" w:hAnsi="Arial Narrow" w:cs="ArialMT"/>
                <w:sz w:val="24"/>
                <w:szCs w:val="24"/>
                <w:lang w:eastAsia="es-ES"/>
              </w:rPr>
            </w:pPr>
            <w:r w:rsidRPr="001551BD">
              <w:rPr>
                <w:rFonts w:ascii="Arial Narrow" w:eastAsia="Times New Roman" w:hAnsi="Arial Narrow" w:cs="ArialMT"/>
                <w:sz w:val="24"/>
                <w:szCs w:val="24"/>
                <w:lang w:eastAsia="es-ES"/>
              </w:rPr>
              <w:t xml:space="preserve">Memoria Cuentas anuales </w:t>
            </w:r>
          </w:p>
        </w:tc>
        <w:tc>
          <w:tcPr>
            <w:tcW w:w="2540" w:type="dxa"/>
          </w:tcPr>
          <w:p w14:paraId="6E9516BC" w14:textId="77777777" w:rsidR="000478D7" w:rsidRPr="001551BD" w:rsidRDefault="005D6575" w:rsidP="00155CF7">
            <w:pPr>
              <w:autoSpaceDE w:val="0"/>
              <w:autoSpaceDN w:val="0"/>
              <w:adjustRightInd w:val="0"/>
              <w:jc w:val="both"/>
              <w:rPr>
                <w:rFonts w:ascii="Arial Narrow" w:eastAsia="Times New Roman" w:hAnsi="Arial Narrow" w:cs="ArialMT"/>
                <w:sz w:val="24"/>
                <w:szCs w:val="24"/>
                <w:lang w:eastAsia="es-ES"/>
              </w:rPr>
            </w:pPr>
            <w:r w:rsidRPr="001551BD">
              <w:rPr>
                <w:rFonts w:ascii="Arial Narrow" w:eastAsia="Times New Roman" w:hAnsi="Arial Narrow" w:cs="ArialMT"/>
                <w:sz w:val="24"/>
                <w:szCs w:val="24"/>
                <w:lang w:eastAsia="es-ES"/>
              </w:rPr>
              <w:t xml:space="preserve">Económico Administrativo </w:t>
            </w:r>
          </w:p>
        </w:tc>
        <w:tc>
          <w:tcPr>
            <w:tcW w:w="2127" w:type="dxa"/>
          </w:tcPr>
          <w:p w14:paraId="68962CAC" w14:textId="77777777" w:rsidR="000478D7" w:rsidRPr="001551BD" w:rsidRDefault="005D6575" w:rsidP="00155CF7">
            <w:pPr>
              <w:autoSpaceDE w:val="0"/>
              <w:autoSpaceDN w:val="0"/>
              <w:adjustRightInd w:val="0"/>
              <w:jc w:val="both"/>
              <w:rPr>
                <w:rFonts w:ascii="Arial Narrow" w:eastAsia="Times New Roman" w:hAnsi="Arial Narrow" w:cs="ArialMT"/>
                <w:sz w:val="24"/>
                <w:szCs w:val="24"/>
                <w:lang w:eastAsia="es-ES"/>
              </w:rPr>
            </w:pPr>
            <w:r w:rsidRPr="001551BD">
              <w:rPr>
                <w:rFonts w:ascii="Arial Narrow" w:eastAsia="Times New Roman" w:hAnsi="Arial Narrow" w:cs="ArialMT"/>
                <w:sz w:val="24"/>
                <w:szCs w:val="24"/>
                <w:lang w:eastAsia="es-ES"/>
              </w:rPr>
              <w:t xml:space="preserve">Anual </w:t>
            </w:r>
          </w:p>
        </w:tc>
      </w:tr>
      <w:tr w:rsidR="000478D7" w:rsidRPr="001551BD" w14:paraId="6ADEF339" w14:textId="77777777" w:rsidTr="005D6575">
        <w:tc>
          <w:tcPr>
            <w:tcW w:w="2394" w:type="dxa"/>
          </w:tcPr>
          <w:p w14:paraId="04966A35" w14:textId="77777777" w:rsidR="000478D7" w:rsidRPr="001551BD" w:rsidRDefault="000478D7" w:rsidP="00155CF7">
            <w:pPr>
              <w:autoSpaceDE w:val="0"/>
              <w:autoSpaceDN w:val="0"/>
              <w:adjustRightInd w:val="0"/>
              <w:jc w:val="both"/>
              <w:rPr>
                <w:rFonts w:ascii="Arial Narrow" w:eastAsia="Times New Roman" w:hAnsi="Arial Narrow" w:cs="ArialMT"/>
                <w:sz w:val="24"/>
                <w:szCs w:val="24"/>
                <w:lang w:eastAsia="es-ES"/>
              </w:rPr>
            </w:pPr>
          </w:p>
        </w:tc>
        <w:tc>
          <w:tcPr>
            <w:tcW w:w="2563" w:type="dxa"/>
          </w:tcPr>
          <w:p w14:paraId="197525FC" w14:textId="77777777" w:rsidR="000478D7" w:rsidRPr="001551BD" w:rsidRDefault="005D6575" w:rsidP="00155CF7">
            <w:pPr>
              <w:autoSpaceDE w:val="0"/>
              <w:autoSpaceDN w:val="0"/>
              <w:adjustRightInd w:val="0"/>
              <w:jc w:val="both"/>
              <w:rPr>
                <w:rFonts w:ascii="Arial Narrow" w:eastAsia="Times New Roman" w:hAnsi="Arial Narrow" w:cs="ArialMT"/>
                <w:sz w:val="24"/>
                <w:szCs w:val="24"/>
                <w:lang w:eastAsia="es-ES"/>
              </w:rPr>
            </w:pPr>
            <w:r w:rsidRPr="001551BD">
              <w:rPr>
                <w:rFonts w:ascii="Arial Narrow" w:eastAsia="Times New Roman" w:hAnsi="Arial Narrow" w:cs="ArialMT"/>
                <w:sz w:val="24"/>
                <w:szCs w:val="24"/>
                <w:lang w:eastAsia="es-ES"/>
              </w:rPr>
              <w:t xml:space="preserve">Presupuestos </w:t>
            </w:r>
          </w:p>
        </w:tc>
        <w:tc>
          <w:tcPr>
            <w:tcW w:w="2540" w:type="dxa"/>
          </w:tcPr>
          <w:p w14:paraId="3E3EE6E6" w14:textId="77777777" w:rsidR="000478D7" w:rsidRPr="001551BD" w:rsidRDefault="005D6575" w:rsidP="00155CF7">
            <w:pPr>
              <w:autoSpaceDE w:val="0"/>
              <w:autoSpaceDN w:val="0"/>
              <w:adjustRightInd w:val="0"/>
              <w:jc w:val="both"/>
              <w:rPr>
                <w:rFonts w:ascii="Arial Narrow" w:eastAsia="Times New Roman" w:hAnsi="Arial Narrow" w:cs="ArialMT"/>
                <w:sz w:val="24"/>
                <w:szCs w:val="24"/>
                <w:lang w:eastAsia="es-ES"/>
              </w:rPr>
            </w:pPr>
            <w:r w:rsidRPr="001551BD">
              <w:rPr>
                <w:rFonts w:ascii="Arial Narrow" w:eastAsia="Times New Roman" w:hAnsi="Arial Narrow" w:cs="ArialMT"/>
                <w:sz w:val="24"/>
                <w:szCs w:val="24"/>
                <w:lang w:eastAsia="es-ES"/>
              </w:rPr>
              <w:t xml:space="preserve">Económico Administrativo </w:t>
            </w:r>
          </w:p>
        </w:tc>
        <w:tc>
          <w:tcPr>
            <w:tcW w:w="2127" w:type="dxa"/>
          </w:tcPr>
          <w:p w14:paraId="0E2CE1CB" w14:textId="77777777" w:rsidR="000478D7" w:rsidRPr="001551BD" w:rsidRDefault="005D6575" w:rsidP="00155CF7">
            <w:pPr>
              <w:autoSpaceDE w:val="0"/>
              <w:autoSpaceDN w:val="0"/>
              <w:adjustRightInd w:val="0"/>
              <w:jc w:val="both"/>
              <w:rPr>
                <w:rFonts w:ascii="Arial Narrow" w:eastAsia="Times New Roman" w:hAnsi="Arial Narrow" w:cs="ArialMT"/>
                <w:sz w:val="24"/>
                <w:szCs w:val="24"/>
                <w:lang w:eastAsia="es-ES"/>
              </w:rPr>
            </w:pPr>
            <w:r w:rsidRPr="001551BD">
              <w:rPr>
                <w:rFonts w:ascii="Arial Narrow" w:eastAsia="Times New Roman" w:hAnsi="Arial Narrow" w:cs="ArialMT"/>
                <w:sz w:val="24"/>
                <w:szCs w:val="24"/>
                <w:lang w:eastAsia="es-ES"/>
              </w:rPr>
              <w:t xml:space="preserve">Anual </w:t>
            </w:r>
          </w:p>
        </w:tc>
      </w:tr>
      <w:tr w:rsidR="000478D7" w:rsidRPr="001551BD" w14:paraId="75143E40" w14:textId="77777777" w:rsidTr="005D6575">
        <w:tc>
          <w:tcPr>
            <w:tcW w:w="2394" w:type="dxa"/>
          </w:tcPr>
          <w:p w14:paraId="0625C0AE" w14:textId="77777777" w:rsidR="000478D7" w:rsidRPr="001551BD" w:rsidRDefault="005D6575" w:rsidP="00155CF7">
            <w:pPr>
              <w:autoSpaceDE w:val="0"/>
              <w:autoSpaceDN w:val="0"/>
              <w:adjustRightInd w:val="0"/>
              <w:jc w:val="both"/>
              <w:rPr>
                <w:rFonts w:ascii="Arial Narrow" w:eastAsia="Times New Roman" w:hAnsi="Arial Narrow" w:cs="ArialMT"/>
                <w:sz w:val="24"/>
                <w:szCs w:val="24"/>
                <w:lang w:eastAsia="es-ES"/>
              </w:rPr>
            </w:pPr>
            <w:r w:rsidRPr="001551BD">
              <w:rPr>
                <w:rFonts w:ascii="Arial Narrow" w:eastAsia="Times New Roman" w:hAnsi="Arial Narrow" w:cs="ArialMT"/>
                <w:sz w:val="24"/>
                <w:szCs w:val="24"/>
                <w:lang w:eastAsia="es-ES"/>
              </w:rPr>
              <w:t xml:space="preserve">Contratación </w:t>
            </w:r>
          </w:p>
        </w:tc>
        <w:tc>
          <w:tcPr>
            <w:tcW w:w="2563" w:type="dxa"/>
          </w:tcPr>
          <w:p w14:paraId="715D8722" w14:textId="77777777" w:rsidR="000478D7" w:rsidRPr="001551BD" w:rsidRDefault="005D6575" w:rsidP="005D6575">
            <w:pPr>
              <w:autoSpaceDE w:val="0"/>
              <w:autoSpaceDN w:val="0"/>
              <w:adjustRightInd w:val="0"/>
              <w:jc w:val="both"/>
              <w:rPr>
                <w:rFonts w:ascii="Arial Narrow" w:eastAsia="Times New Roman" w:hAnsi="Arial Narrow" w:cs="ArialMT"/>
                <w:sz w:val="24"/>
                <w:szCs w:val="24"/>
                <w:lang w:eastAsia="es-ES"/>
              </w:rPr>
            </w:pPr>
            <w:r w:rsidRPr="001551BD">
              <w:rPr>
                <w:rFonts w:ascii="Arial Narrow" w:eastAsia="Times New Roman" w:hAnsi="Arial Narrow" w:cs="ArialMT"/>
                <w:sz w:val="24"/>
                <w:szCs w:val="24"/>
                <w:lang w:eastAsia="es-ES"/>
              </w:rPr>
              <w:t xml:space="preserve">Contrato adjudicados </w:t>
            </w:r>
          </w:p>
        </w:tc>
        <w:tc>
          <w:tcPr>
            <w:tcW w:w="2540" w:type="dxa"/>
          </w:tcPr>
          <w:p w14:paraId="2C161ED6" w14:textId="77777777" w:rsidR="000478D7" w:rsidRPr="001551BD" w:rsidRDefault="005D6575" w:rsidP="00155CF7">
            <w:pPr>
              <w:autoSpaceDE w:val="0"/>
              <w:autoSpaceDN w:val="0"/>
              <w:adjustRightInd w:val="0"/>
              <w:jc w:val="both"/>
              <w:rPr>
                <w:rFonts w:ascii="Arial Narrow" w:eastAsia="Times New Roman" w:hAnsi="Arial Narrow" w:cs="ArialMT"/>
                <w:sz w:val="24"/>
                <w:szCs w:val="24"/>
                <w:lang w:eastAsia="es-ES"/>
              </w:rPr>
            </w:pPr>
            <w:r w:rsidRPr="001551BD">
              <w:rPr>
                <w:rFonts w:ascii="Arial Narrow" w:eastAsia="Times New Roman" w:hAnsi="Arial Narrow" w:cs="ArialMT"/>
                <w:sz w:val="24"/>
                <w:szCs w:val="24"/>
                <w:lang w:eastAsia="es-ES"/>
              </w:rPr>
              <w:t>Económico Administrativo</w:t>
            </w:r>
          </w:p>
        </w:tc>
        <w:tc>
          <w:tcPr>
            <w:tcW w:w="2127" w:type="dxa"/>
          </w:tcPr>
          <w:p w14:paraId="67A9B867" w14:textId="77777777" w:rsidR="000478D7" w:rsidRPr="001551BD" w:rsidRDefault="005D6575" w:rsidP="00155CF7">
            <w:pPr>
              <w:autoSpaceDE w:val="0"/>
              <w:autoSpaceDN w:val="0"/>
              <w:adjustRightInd w:val="0"/>
              <w:jc w:val="both"/>
              <w:rPr>
                <w:rFonts w:ascii="Arial Narrow" w:eastAsia="Times New Roman" w:hAnsi="Arial Narrow" w:cs="ArialMT"/>
                <w:sz w:val="24"/>
                <w:szCs w:val="24"/>
                <w:lang w:eastAsia="es-ES"/>
              </w:rPr>
            </w:pPr>
            <w:r w:rsidRPr="001551BD">
              <w:rPr>
                <w:rFonts w:ascii="Arial Narrow" w:eastAsia="Times New Roman" w:hAnsi="Arial Narrow" w:cs="ArialMT"/>
                <w:sz w:val="24"/>
                <w:szCs w:val="24"/>
                <w:lang w:eastAsia="es-ES"/>
              </w:rPr>
              <w:t>Momento de actualización</w:t>
            </w:r>
          </w:p>
        </w:tc>
      </w:tr>
      <w:tr w:rsidR="000478D7" w:rsidRPr="001551BD" w14:paraId="5C2AAC1A" w14:textId="77777777" w:rsidTr="005D6575">
        <w:tc>
          <w:tcPr>
            <w:tcW w:w="2394" w:type="dxa"/>
          </w:tcPr>
          <w:p w14:paraId="24A5209A" w14:textId="77777777" w:rsidR="000478D7" w:rsidRPr="001551BD" w:rsidRDefault="000478D7" w:rsidP="00155CF7">
            <w:pPr>
              <w:autoSpaceDE w:val="0"/>
              <w:autoSpaceDN w:val="0"/>
              <w:adjustRightInd w:val="0"/>
              <w:jc w:val="both"/>
              <w:rPr>
                <w:rFonts w:ascii="Arial Narrow" w:eastAsia="Times New Roman" w:hAnsi="Arial Narrow" w:cs="ArialMT"/>
                <w:sz w:val="24"/>
                <w:szCs w:val="24"/>
                <w:lang w:eastAsia="es-ES"/>
              </w:rPr>
            </w:pPr>
          </w:p>
        </w:tc>
        <w:tc>
          <w:tcPr>
            <w:tcW w:w="2563" w:type="dxa"/>
          </w:tcPr>
          <w:p w14:paraId="6DE07774" w14:textId="77777777" w:rsidR="000478D7" w:rsidRPr="001551BD" w:rsidRDefault="005D6575" w:rsidP="00155CF7">
            <w:pPr>
              <w:autoSpaceDE w:val="0"/>
              <w:autoSpaceDN w:val="0"/>
              <w:adjustRightInd w:val="0"/>
              <w:jc w:val="both"/>
              <w:rPr>
                <w:rFonts w:ascii="Arial Narrow" w:eastAsia="Times New Roman" w:hAnsi="Arial Narrow" w:cs="ArialMT"/>
                <w:sz w:val="24"/>
                <w:szCs w:val="24"/>
                <w:lang w:eastAsia="es-ES"/>
              </w:rPr>
            </w:pPr>
            <w:r w:rsidRPr="001551BD">
              <w:rPr>
                <w:rFonts w:ascii="Arial Narrow" w:eastAsia="Times New Roman" w:hAnsi="Arial Narrow" w:cs="ArialMT"/>
                <w:sz w:val="24"/>
                <w:szCs w:val="24"/>
                <w:lang w:eastAsia="es-ES"/>
              </w:rPr>
              <w:t>Licitaciones en curso</w:t>
            </w:r>
          </w:p>
        </w:tc>
        <w:tc>
          <w:tcPr>
            <w:tcW w:w="2540" w:type="dxa"/>
          </w:tcPr>
          <w:p w14:paraId="5753903B" w14:textId="77777777" w:rsidR="000478D7" w:rsidRPr="001551BD" w:rsidRDefault="005D6575" w:rsidP="00155CF7">
            <w:pPr>
              <w:autoSpaceDE w:val="0"/>
              <w:autoSpaceDN w:val="0"/>
              <w:adjustRightInd w:val="0"/>
              <w:jc w:val="both"/>
              <w:rPr>
                <w:rFonts w:ascii="Arial Narrow" w:eastAsia="Times New Roman" w:hAnsi="Arial Narrow" w:cs="ArialMT"/>
                <w:sz w:val="24"/>
                <w:szCs w:val="24"/>
                <w:lang w:eastAsia="es-ES"/>
              </w:rPr>
            </w:pPr>
            <w:r w:rsidRPr="001551BD">
              <w:rPr>
                <w:rFonts w:ascii="Arial Narrow" w:eastAsia="Times New Roman" w:hAnsi="Arial Narrow" w:cs="ArialMT"/>
                <w:sz w:val="24"/>
                <w:szCs w:val="24"/>
                <w:lang w:eastAsia="es-ES"/>
              </w:rPr>
              <w:t>Económico Administrativo</w:t>
            </w:r>
          </w:p>
        </w:tc>
        <w:tc>
          <w:tcPr>
            <w:tcW w:w="2127" w:type="dxa"/>
          </w:tcPr>
          <w:p w14:paraId="3BD10146" w14:textId="77777777" w:rsidR="000478D7" w:rsidRPr="001551BD" w:rsidRDefault="005D6575" w:rsidP="00155CF7">
            <w:pPr>
              <w:autoSpaceDE w:val="0"/>
              <w:autoSpaceDN w:val="0"/>
              <w:adjustRightInd w:val="0"/>
              <w:jc w:val="both"/>
              <w:rPr>
                <w:rFonts w:ascii="Arial Narrow" w:eastAsia="Times New Roman" w:hAnsi="Arial Narrow" w:cs="ArialMT"/>
                <w:sz w:val="24"/>
                <w:szCs w:val="24"/>
                <w:lang w:eastAsia="es-ES"/>
              </w:rPr>
            </w:pPr>
            <w:r w:rsidRPr="001551BD">
              <w:rPr>
                <w:rFonts w:ascii="Arial Narrow" w:eastAsia="Times New Roman" w:hAnsi="Arial Narrow" w:cs="ArialMT"/>
                <w:sz w:val="24"/>
                <w:szCs w:val="24"/>
                <w:lang w:eastAsia="es-ES"/>
              </w:rPr>
              <w:t>Momento de actualización</w:t>
            </w:r>
          </w:p>
        </w:tc>
      </w:tr>
      <w:tr w:rsidR="000478D7" w:rsidRPr="001551BD" w14:paraId="45A30815" w14:textId="77777777" w:rsidTr="005D6575">
        <w:tc>
          <w:tcPr>
            <w:tcW w:w="2394" w:type="dxa"/>
          </w:tcPr>
          <w:p w14:paraId="6C193AD5" w14:textId="77777777" w:rsidR="000478D7" w:rsidRPr="001551BD" w:rsidRDefault="000478D7" w:rsidP="00155CF7">
            <w:pPr>
              <w:autoSpaceDE w:val="0"/>
              <w:autoSpaceDN w:val="0"/>
              <w:adjustRightInd w:val="0"/>
              <w:jc w:val="both"/>
              <w:rPr>
                <w:rFonts w:ascii="Arial Narrow" w:eastAsia="Times New Roman" w:hAnsi="Arial Narrow" w:cs="ArialMT"/>
                <w:sz w:val="24"/>
                <w:szCs w:val="24"/>
                <w:lang w:eastAsia="es-ES"/>
              </w:rPr>
            </w:pPr>
          </w:p>
        </w:tc>
        <w:tc>
          <w:tcPr>
            <w:tcW w:w="2563" w:type="dxa"/>
          </w:tcPr>
          <w:p w14:paraId="1EF2F1F8" w14:textId="77777777" w:rsidR="000478D7" w:rsidRPr="001551BD" w:rsidRDefault="005D6575" w:rsidP="00155CF7">
            <w:pPr>
              <w:autoSpaceDE w:val="0"/>
              <w:autoSpaceDN w:val="0"/>
              <w:adjustRightInd w:val="0"/>
              <w:jc w:val="both"/>
              <w:rPr>
                <w:rFonts w:ascii="Arial Narrow" w:eastAsia="Times New Roman" w:hAnsi="Arial Narrow" w:cs="ArialMT"/>
                <w:sz w:val="24"/>
                <w:szCs w:val="24"/>
                <w:lang w:eastAsia="es-ES"/>
              </w:rPr>
            </w:pPr>
            <w:r w:rsidRPr="001551BD">
              <w:rPr>
                <w:rFonts w:ascii="Arial Narrow" w:eastAsia="Times New Roman" w:hAnsi="Arial Narrow" w:cs="ArialMT"/>
                <w:sz w:val="24"/>
                <w:szCs w:val="24"/>
                <w:lang w:eastAsia="es-ES"/>
              </w:rPr>
              <w:t xml:space="preserve">Contratos menores </w:t>
            </w:r>
          </w:p>
        </w:tc>
        <w:tc>
          <w:tcPr>
            <w:tcW w:w="2540" w:type="dxa"/>
          </w:tcPr>
          <w:p w14:paraId="693982D8" w14:textId="77777777" w:rsidR="000478D7" w:rsidRPr="001551BD" w:rsidRDefault="005D6575" w:rsidP="00155CF7">
            <w:pPr>
              <w:autoSpaceDE w:val="0"/>
              <w:autoSpaceDN w:val="0"/>
              <w:adjustRightInd w:val="0"/>
              <w:jc w:val="both"/>
              <w:rPr>
                <w:rFonts w:ascii="Arial Narrow" w:eastAsia="Times New Roman" w:hAnsi="Arial Narrow" w:cs="ArialMT"/>
                <w:sz w:val="24"/>
                <w:szCs w:val="24"/>
                <w:lang w:eastAsia="es-ES"/>
              </w:rPr>
            </w:pPr>
            <w:r w:rsidRPr="001551BD">
              <w:rPr>
                <w:rFonts w:ascii="Arial Narrow" w:eastAsia="Times New Roman" w:hAnsi="Arial Narrow" w:cs="ArialMT"/>
                <w:sz w:val="24"/>
                <w:szCs w:val="24"/>
                <w:lang w:eastAsia="es-ES"/>
              </w:rPr>
              <w:t>Económico Administrativo</w:t>
            </w:r>
          </w:p>
        </w:tc>
        <w:tc>
          <w:tcPr>
            <w:tcW w:w="2127" w:type="dxa"/>
          </w:tcPr>
          <w:p w14:paraId="5E5D8ACF" w14:textId="77777777" w:rsidR="000478D7" w:rsidRPr="001551BD" w:rsidRDefault="005D6575" w:rsidP="00155CF7">
            <w:pPr>
              <w:autoSpaceDE w:val="0"/>
              <w:autoSpaceDN w:val="0"/>
              <w:adjustRightInd w:val="0"/>
              <w:jc w:val="both"/>
              <w:rPr>
                <w:rFonts w:ascii="Arial Narrow" w:eastAsia="Times New Roman" w:hAnsi="Arial Narrow" w:cs="ArialMT"/>
                <w:sz w:val="24"/>
                <w:szCs w:val="24"/>
                <w:lang w:eastAsia="es-ES"/>
              </w:rPr>
            </w:pPr>
            <w:r w:rsidRPr="001551BD">
              <w:rPr>
                <w:rFonts w:ascii="Arial Narrow" w:eastAsia="Times New Roman" w:hAnsi="Arial Narrow" w:cs="ArialMT"/>
                <w:sz w:val="24"/>
                <w:szCs w:val="24"/>
                <w:lang w:eastAsia="es-ES"/>
              </w:rPr>
              <w:t xml:space="preserve">Trimestral </w:t>
            </w:r>
          </w:p>
        </w:tc>
      </w:tr>
      <w:tr w:rsidR="000478D7" w:rsidRPr="001551BD" w14:paraId="4F45E484" w14:textId="77777777" w:rsidTr="005D6575">
        <w:tc>
          <w:tcPr>
            <w:tcW w:w="2394" w:type="dxa"/>
          </w:tcPr>
          <w:p w14:paraId="1D66D0BE" w14:textId="77777777" w:rsidR="000478D7" w:rsidRPr="001551BD" w:rsidRDefault="00890152" w:rsidP="00890152">
            <w:pPr>
              <w:autoSpaceDE w:val="0"/>
              <w:autoSpaceDN w:val="0"/>
              <w:adjustRightInd w:val="0"/>
              <w:jc w:val="both"/>
              <w:rPr>
                <w:rFonts w:ascii="Arial Narrow" w:eastAsia="Times New Roman" w:hAnsi="Arial Narrow" w:cs="ArialMT"/>
                <w:sz w:val="24"/>
                <w:szCs w:val="24"/>
                <w:lang w:eastAsia="es-ES"/>
              </w:rPr>
            </w:pPr>
            <w:r w:rsidRPr="001551BD">
              <w:rPr>
                <w:rFonts w:ascii="Arial Narrow" w:eastAsia="Times New Roman" w:hAnsi="Arial Narrow" w:cs="ArialMT"/>
                <w:sz w:val="24"/>
                <w:szCs w:val="24"/>
                <w:lang w:eastAsia="es-ES"/>
              </w:rPr>
              <w:t>Convenios /Encomienda</w:t>
            </w:r>
          </w:p>
        </w:tc>
        <w:tc>
          <w:tcPr>
            <w:tcW w:w="2563" w:type="dxa"/>
          </w:tcPr>
          <w:p w14:paraId="0C62D800" w14:textId="77777777" w:rsidR="000478D7" w:rsidRPr="001551BD" w:rsidRDefault="005D6575" w:rsidP="00155CF7">
            <w:pPr>
              <w:autoSpaceDE w:val="0"/>
              <w:autoSpaceDN w:val="0"/>
              <w:adjustRightInd w:val="0"/>
              <w:jc w:val="both"/>
              <w:rPr>
                <w:rFonts w:ascii="Arial Narrow" w:eastAsia="Times New Roman" w:hAnsi="Arial Narrow" w:cs="ArialMT"/>
                <w:sz w:val="24"/>
                <w:szCs w:val="24"/>
                <w:lang w:eastAsia="es-ES"/>
              </w:rPr>
            </w:pPr>
            <w:r w:rsidRPr="001551BD">
              <w:rPr>
                <w:rFonts w:ascii="Arial Narrow" w:eastAsia="Times New Roman" w:hAnsi="Arial Narrow" w:cs="ArialMT"/>
                <w:sz w:val="24"/>
                <w:szCs w:val="24"/>
                <w:lang w:eastAsia="es-ES"/>
              </w:rPr>
              <w:t xml:space="preserve">Convenios </w:t>
            </w:r>
          </w:p>
        </w:tc>
        <w:tc>
          <w:tcPr>
            <w:tcW w:w="2540" w:type="dxa"/>
          </w:tcPr>
          <w:p w14:paraId="47053CB6" w14:textId="77777777" w:rsidR="000478D7" w:rsidRPr="001551BD" w:rsidRDefault="00890152" w:rsidP="00155CF7">
            <w:pPr>
              <w:autoSpaceDE w:val="0"/>
              <w:autoSpaceDN w:val="0"/>
              <w:adjustRightInd w:val="0"/>
              <w:jc w:val="both"/>
              <w:rPr>
                <w:rFonts w:ascii="Arial Narrow" w:eastAsia="Times New Roman" w:hAnsi="Arial Narrow" w:cs="ArialMT"/>
                <w:sz w:val="24"/>
                <w:szCs w:val="24"/>
                <w:lang w:eastAsia="es-ES"/>
              </w:rPr>
            </w:pPr>
            <w:r w:rsidRPr="001551BD">
              <w:rPr>
                <w:rFonts w:ascii="Arial Narrow" w:eastAsia="Times New Roman" w:hAnsi="Arial Narrow" w:cs="ArialMT"/>
                <w:sz w:val="24"/>
                <w:szCs w:val="24"/>
                <w:lang w:eastAsia="es-ES"/>
              </w:rPr>
              <w:t>Jurídico</w:t>
            </w:r>
          </w:p>
        </w:tc>
        <w:tc>
          <w:tcPr>
            <w:tcW w:w="2127" w:type="dxa"/>
          </w:tcPr>
          <w:p w14:paraId="2EF6DB40" w14:textId="77777777" w:rsidR="000478D7" w:rsidRPr="001551BD" w:rsidRDefault="005D6575" w:rsidP="00155CF7">
            <w:pPr>
              <w:autoSpaceDE w:val="0"/>
              <w:autoSpaceDN w:val="0"/>
              <w:adjustRightInd w:val="0"/>
              <w:jc w:val="both"/>
              <w:rPr>
                <w:rFonts w:ascii="Arial Narrow" w:eastAsia="Times New Roman" w:hAnsi="Arial Narrow" w:cs="ArialMT"/>
                <w:sz w:val="24"/>
                <w:szCs w:val="24"/>
                <w:lang w:eastAsia="es-ES"/>
              </w:rPr>
            </w:pPr>
            <w:r w:rsidRPr="001551BD">
              <w:rPr>
                <w:rFonts w:ascii="Arial Narrow" w:eastAsia="Times New Roman" w:hAnsi="Arial Narrow" w:cs="ArialMT"/>
                <w:sz w:val="24"/>
                <w:szCs w:val="24"/>
                <w:lang w:eastAsia="es-ES"/>
              </w:rPr>
              <w:t>Trimestral</w:t>
            </w:r>
          </w:p>
        </w:tc>
      </w:tr>
      <w:tr w:rsidR="005D6575" w:rsidRPr="001551BD" w14:paraId="7CDCC0CD" w14:textId="77777777" w:rsidTr="005D6575">
        <w:tc>
          <w:tcPr>
            <w:tcW w:w="2394" w:type="dxa"/>
          </w:tcPr>
          <w:p w14:paraId="475C739E" w14:textId="77777777" w:rsidR="005D6575" w:rsidRPr="001551BD" w:rsidRDefault="005D6575" w:rsidP="005D6575">
            <w:pPr>
              <w:autoSpaceDE w:val="0"/>
              <w:autoSpaceDN w:val="0"/>
              <w:adjustRightInd w:val="0"/>
              <w:jc w:val="both"/>
              <w:rPr>
                <w:rFonts w:ascii="Arial Narrow" w:eastAsia="Times New Roman" w:hAnsi="Arial Narrow" w:cs="ArialMT"/>
                <w:sz w:val="24"/>
                <w:szCs w:val="24"/>
                <w:lang w:eastAsia="es-ES"/>
              </w:rPr>
            </w:pPr>
          </w:p>
        </w:tc>
        <w:tc>
          <w:tcPr>
            <w:tcW w:w="2563" w:type="dxa"/>
          </w:tcPr>
          <w:p w14:paraId="40CC622B" w14:textId="77777777" w:rsidR="005D6575" w:rsidRPr="001551BD" w:rsidRDefault="005D6575" w:rsidP="005D6575">
            <w:pPr>
              <w:autoSpaceDE w:val="0"/>
              <w:autoSpaceDN w:val="0"/>
              <w:adjustRightInd w:val="0"/>
              <w:jc w:val="both"/>
              <w:rPr>
                <w:rFonts w:ascii="Arial Narrow" w:eastAsia="Times New Roman" w:hAnsi="Arial Narrow" w:cs="ArialMT"/>
                <w:sz w:val="24"/>
                <w:szCs w:val="24"/>
                <w:lang w:eastAsia="es-ES"/>
              </w:rPr>
            </w:pPr>
            <w:r w:rsidRPr="001551BD">
              <w:rPr>
                <w:rFonts w:ascii="Arial Narrow" w:eastAsia="Times New Roman" w:hAnsi="Arial Narrow" w:cs="ArialMT"/>
                <w:sz w:val="24"/>
                <w:szCs w:val="24"/>
                <w:lang w:eastAsia="es-ES"/>
              </w:rPr>
              <w:t xml:space="preserve">Encargos de servicios </w:t>
            </w:r>
          </w:p>
        </w:tc>
        <w:tc>
          <w:tcPr>
            <w:tcW w:w="2540" w:type="dxa"/>
          </w:tcPr>
          <w:p w14:paraId="7BDEE96E" w14:textId="77777777" w:rsidR="005D6575" w:rsidRPr="001551BD" w:rsidRDefault="00890152" w:rsidP="005D6575">
            <w:pPr>
              <w:autoSpaceDE w:val="0"/>
              <w:autoSpaceDN w:val="0"/>
              <w:adjustRightInd w:val="0"/>
              <w:jc w:val="both"/>
              <w:rPr>
                <w:rFonts w:ascii="Arial Narrow" w:eastAsia="Times New Roman" w:hAnsi="Arial Narrow" w:cs="ArialMT"/>
                <w:sz w:val="24"/>
                <w:szCs w:val="24"/>
                <w:lang w:eastAsia="es-ES"/>
              </w:rPr>
            </w:pPr>
            <w:r w:rsidRPr="001551BD">
              <w:rPr>
                <w:rFonts w:ascii="Arial Narrow" w:eastAsia="Times New Roman" w:hAnsi="Arial Narrow" w:cs="ArialMT"/>
                <w:sz w:val="24"/>
                <w:szCs w:val="24"/>
                <w:lang w:eastAsia="es-ES"/>
              </w:rPr>
              <w:t>Económico Administrativo</w:t>
            </w:r>
          </w:p>
        </w:tc>
        <w:tc>
          <w:tcPr>
            <w:tcW w:w="2127" w:type="dxa"/>
          </w:tcPr>
          <w:p w14:paraId="31AE0AB0" w14:textId="77777777" w:rsidR="005D6575" w:rsidRPr="001551BD" w:rsidRDefault="005D6575" w:rsidP="005D6575">
            <w:pPr>
              <w:autoSpaceDE w:val="0"/>
              <w:autoSpaceDN w:val="0"/>
              <w:adjustRightInd w:val="0"/>
              <w:jc w:val="both"/>
              <w:rPr>
                <w:rFonts w:ascii="Arial Narrow" w:eastAsia="Times New Roman" w:hAnsi="Arial Narrow" w:cs="ArialMT"/>
                <w:sz w:val="24"/>
                <w:szCs w:val="24"/>
                <w:lang w:eastAsia="es-ES"/>
              </w:rPr>
            </w:pPr>
            <w:r w:rsidRPr="001551BD">
              <w:rPr>
                <w:rFonts w:ascii="Arial Narrow" w:eastAsia="Times New Roman" w:hAnsi="Arial Narrow" w:cs="ArialMT"/>
                <w:sz w:val="24"/>
                <w:szCs w:val="24"/>
                <w:lang w:eastAsia="es-ES"/>
              </w:rPr>
              <w:t>Trimestral</w:t>
            </w:r>
          </w:p>
        </w:tc>
      </w:tr>
    </w:tbl>
    <w:p w14:paraId="3BDD6186" w14:textId="77777777" w:rsidR="000478D7" w:rsidRPr="001551BD" w:rsidRDefault="000478D7" w:rsidP="005F7E30">
      <w:pPr>
        <w:autoSpaceDE w:val="0"/>
        <w:autoSpaceDN w:val="0"/>
        <w:adjustRightInd w:val="0"/>
        <w:jc w:val="both"/>
        <w:rPr>
          <w:rFonts w:ascii="Arial Narrow" w:eastAsia="Times New Roman" w:hAnsi="Arial Narrow" w:cs="ArialMT"/>
          <w:sz w:val="24"/>
          <w:szCs w:val="24"/>
          <w:lang w:eastAsia="es-ES"/>
        </w:rPr>
      </w:pPr>
    </w:p>
    <w:p w14:paraId="36F31EA2" w14:textId="3F064D02" w:rsidR="000478D7" w:rsidRPr="001551BD" w:rsidRDefault="007033B2" w:rsidP="005F7E30">
      <w:pPr>
        <w:autoSpaceDE w:val="0"/>
        <w:autoSpaceDN w:val="0"/>
        <w:adjustRightInd w:val="0"/>
        <w:jc w:val="both"/>
        <w:rPr>
          <w:rFonts w:ascii="Arial Narrow" w:eastAsia="Times New Roman" w:hAnsi="Arial Narrow" w:cs="ArialMT"/>
          <w:sz w:val="24"/>
          <w:szCs w:val="24"/>
          <w:lang w:eastAsia="es-ES"/>
        </w:rPr>
      </w:pPr>
      <w:r w:rsidRPr="001551BD">
        <w:rPr>
          <w:rFonts w:ascii="Arial Narrow" w:eastAsia="Times New Roman" w:hAnsi="Arial Narrow" w:cs="ArialMT"/>
          <w:sz w:val="24"/>
          <w:szCs w:val="24"/>
          <w:lang w:eastAsia="es-ES"/>
        </w:rPr>
        <w:t xml:space="preserve">No obstante lo anterior, será </w:t>
      </w:r>
      <w:r w:rsidR="001551BD" w:rsidRPr="001551BD">
        <w:rPr>
          <w:rFonts w:ascii="Arial Narrow" w:eastAsia="Times New Roman" w:hAnsi="Arial Narrow" w:cs="ArialMT"/>
          <w:sz w:val="24"/>
          <w:szCs w:val="24"/>
          <w:lang w:eastAsia="es-ES"/>
        </w:rPr>
        <w:t>objeto</w:t>
      </w:r>
      <w:r w:rsidRPr="001551BD">
        <w:rPr>
          <w:rFonts w:ascii="Arial Narrow" w:eastAsia="Times New Roman" w:hAnsi="Arial Narrow" w:cs="ArialMT"/>
          <w:sz w:val="24"/>
          <w:szCs w:val="24"/>
          <w:lang w:eastAsia="es-ES"/>
        </w:rPr>
        <w:t xml:space="preserve"> de inclusión en el portal de transparencia toda aquella información que se considere relevante para la ciudadanía. Además de los medios de consulta y solicitud de información pública que el ITC tiene disponible en su Portal de </w:t>
      </w:r>
      <w:r w:rsidR="001551BD" w:rsidRPr="001551BD">
        <w:rPr>
          <w:rFonts w:ascii="Arial Narrow" w:eastAsia="Times New Roman" w:hAnsi="Arial Narrow" w:cs="ArialMT"/>
          <w:sz w:val="24"/>
          <w:szCs w:val="24"/>
          <w:lang w:eastAsia="es-ES"/>
        </w:rPr>
        <w:t>Transparencia</w:t>
      </w:r>
      <w:r w:rsidRPr="001551BD">
        <w:rPr>
          <w:rFonts w:ascii="Arial Narrow" w:eastAsia="Times New Roman" w:hAnsi="Arial Narrow" w:cs="ArialMT"/>
          <w:sz w:val="24"/>
          <w:szCs w:val="24"/>
          <w:lang w:eastAsia="es-ES"/>
        </w:rPr>
        <w:t>, también dispone de un sistema de quejas</w:t>
      </w:r>
      <w:r w:rsidR="00283CE5" w:rsidRPr="001551BD">
        <w:rPr>
          <w:rFonts w:ascii="Arial Narrow" w:eastAsia="Times New Roman" w:hAnsi="Arial Narrow" w:cs="ArialMT"/>
          <w:sz w:val="24"/>
          <w:szCs w:val="24"/>
          <w:lang w:eastAsia="es-ES"/>
        </w:rPr>
        <w:t>,</w:t>
      </w:r>
      <w:r w:rsidRPr="001551BD">
        <w:rPr>
          <w:rFonts w:ascii="Arial Narrow" w:eastAsia="Times New Roman" w:hAnsi="Arial Narrow" w:cs="ArialMT"/>
          <w:sz w:val="24"/>
          <w:szCs w:val="24"/>
          <w:lang w:eastAsia="es-ES"/>
        </w:rPr>
        <w:t xml:space="preserve"> </w:t>
      </w:r>
      <w:r w:rsidR="00283CE5" w:rsidRPr="001551BD">
        <w:rPr>
          <w:rFonts w:ascii="Arial Narrow" w:eastAsia="Times New Roman" w:hAnsi="Arial Narrow" w:cs="ArialMT"/>
          <w:sz w:val="24"/>
          <w:szCs w:val="24"/>
          <w:lang w:eastAsia="es-ES"/>
        </w:rPr>
        <w:t xml:space="preserve">reclamaciones y sugerencias </w:t>
      </w:r>
      <w:r w:rsidRPr="001551BD">
        <w:rPr>
          <w:rFonts w:ascii="Arial Narrow" w:eastAsia="Times New Roman" w:hAnsi="Arial Narrow" w:cs="ArialMT"/>
          <w:sz w:val="24"/>
          <w:szCs w:val="24"/>
          <w:lang w:eastAsia="es-ES"/>
        </w:rPr>
        <w:t xml:space="preserve">en el que los ciudadanos serán </w:t>
      </w:r>
      <w:r w:rsidR="00181766">
        <w:rPr>
          <w:rFonts w:ascii="Arial Narrow" w:eastAsia="Times New Roman" w:hAnsi="Arial Narrow" w:cs="ArialMT"/>
          <w:sz w:val="24"/>
          <w:szCs w:val="24"/>
          <w:lang w:eastAsia="es-ES"/>
        </w:rPr>
        <w:t>a</w:t>
      </w:r>
      <w:r w:rsidR="001551BD" w:rsidRPr="001551BD">
        <w:rPr>
          <w:rFonts w:ascii="Arial Narrow" w:eastAsia="Times New Roman" w:hAnsi="Arial Narrow" w:cs="ArialMT"/>
          <w:sz w:val="24"/>
          <w:szCs w:val="24"/>
          <w:lang w:eastAsia="es-ES"/>
        </w:rPr>
        <w:t>tendidos</w:t>
      </w:r>
      <w:r w:rsidRPr="001551BD">
        <w:rPr>
          <w:rFonts w:ascii="Arial Narrow" w:eastAsia="Times New Roman" w:hAnsi="Arial Narrow" w:cs="ArialMT"/>
          <w:sz w:val="24"/>
          <w:szCs w:val="24"/>
          <w:lang w:eastAsia="es-ES"/>
        </w:rPr>
        <w:t xml:space="preserve"> </w:t>
      </w:r>
      <w:r w:rsidR="001551BD" w:rsidRPr="001551BD">
        <w:rPr>
          <w:rFonts w:ascii="Arial Narrow" w:eastAsia="Times New Roman" w:hAnsi="Arial Narrow" w:cs="ArialMT"/>
          <w:sz w:val="24"/>
          <w:szCs w:val="24"/>
          <w:lang w:eastAsia="es-ES"/>
        </w:rPr>
        <w:t>conforme</w:t>
      </w:r>
      <w:r w:rsidRPr="001551BD">
        <w:rPr>
          <w:rFonts w:ascii="Arial Narrow" w:eastAsia="Times New Roman" w:hAnsi="Arial Narrow" w:cs="ArialMT"/>
          <w:sz w:val="24"/>
          <w:szCs w:val="24"/>
          <w:lang w:eastAsia="es-ES"/>
        </w:rPr>
        <w:t xml:space="preserve"> al procedimiento establecido. </w:t>
      </w:r>
    </w:p>
    <w:p w14:paraId="27EAF53C" w14:textId="77777777" w:rsidR="00615C3A" w:rsidRPr="001551BD" w:rsidRDefault="00615C3A" w:rsidP="005F7E30">
      <w:pPr>
        <w:autoSpaceDE w:val="0"/>
        <w:autoSpaceDN w:val="0"/>
        <w:adjustRightInd w:val="0"/>
        <w:jc w:val="both"/>
        <w:rPr>
          <w:rFonts w:ascii="Arial Narrow" w:eastAsia="Times New Roman" w:hAnsi="Arial Narrow" w:cs="ArialMT"/>
          <w:sz w:val="24"/>
          <w:szCs w:val="24"/>
          <w:lang w:eastAsia="es-ES"/>
        </w:rPr>
      </w:pPr>
    </w:p>
    <w:p w14:paraId="7BCEC41A" w14:textId="2DC60172" w:rsidR="007033B2" w:rsidRPr="001551BD" w:rsidRDefault="007033B2" w:rsidP="005F7E30">
      <w:pPr>
        <w:autoSpaceDE w:val="0"/>
        <w:autoSpaceDN w:val="0"/>
        <w:adjustRightInd w:val="0"/>
        <w:jc w:val="both"/>
        <w:rPr>
          <w:rFonts w:ascii="Arial Narrow" w:eastAsia="Times New Roman" w:hAnsi="Arial Narrow" w:cs="ArialMT"/>
          <w:b/>
          <w:sz w:val="24"/>
          <w:szCs w:val="24"/>
          <w:u w:val="single"/>
          <w:lang w:eastAsia="es-ES"/>
        </w:rPr>
      </w:pPr>
      <w:r w:rsidRPr="001551BD">
        <w:rPr>
          <w:rFonts w:ascii="Arial Narrow" w:eastAsia="Times New Roman" w:hAnsi="Arial Narrow" w:cs="ArialMT"/>
          <w:b/>
          <w:sz w:val="24"/>
          <w:szCs w:val="24"/>
          <w:u w:val="single"/>
          <w:lang w:eastAsia="es-ES"/>
        </w:rPr>
        <w:t xml:space="preserve">PROCEDIMIENTO DE ACCESO A LA INFORMACIÓN </w:t>
      </w:r>
    </w:p>
    <w:p w14:paraId="46461A52" w14:textId="77777777" w:rsidR="007033B2" w:rsidRPr="001551BD" w:rsidRDefault="007033B2" w:rsidP="005F7E30">
      <w:pPr>
        <w:autoSpaceDE w:val="0"/>
        <w:autoSpaceDN w:val="0"/>
        <w:adjustRightInd w:val="0"/>
        <w:jc w:val="both"/>
        <w:rPr>
          <w:rFonts w:ascii="Arial Narrow" w:eastAsia="Times New Roman" w:hAnsi="Arial Narrow" w:cs="ArialMT"/>
          <w:sz w:val="24"/>
          <w:szCs w:val="24"/>
          <w:lang w:eastAsia="es-ES"/>
        </w:rPr>
      </w:pPr>
    </w:p>
    <w:p w14:paraId="0A6CA5D1" w14:textId="77777777" w:rsidR="005F7E30" w:rsidRPr="001551BD" w:rsidRDefault="005F7E30" w:rsidP="005F7E30">
      <w:pPr>
        <w:autoSpaceDE w:val="0"/>
        <w:autoSpaceDN w:val="0"/>
        <w:adjustRightInd w:val="0"/>
        <w:jc w:val="both"/>
        <w:rPr>
          <w:rFonts w:ascii="Arial Narrow" w:eastAsia="Times New Roman" w:hAnsi="Arial Narrow" w:cs="ArialMT"/>
          <w:sz w:val="24"/>
          <w:szCs w:val="24"/>
          <w:lang w:eastAsia="es-ES"/>
        </w:rPr>
      </w:pPr>
      <w:r w:rsidRPr="001551BD">
        <w:rPr>
          <w:rFonts w:ascii="Arial Narrow" w:eastAsia="Times New Roman" w:hAnsi="Arial Narrow" w:cs="ArialMT"/>
          <w:sz w:val="24"/>
          <w:szCs w:val="24"/>
          <w:lang w:eastAsia="es-ES"/>
        </w:rPr>
        <w:t xml:space="preserve">Procedimiento que permite ejercer el derecho de acceso a la información pública conforme </w:t>
      </w:r>
      <w:r w:rsidR="00283CE5" w:rsidRPr="001551BD">
        <w:rPr>
          <w:rFonts w:ascii="Arial Narrow" w:eastAsia="Times New Roman" w:hAnsi="Arial Narrow" w:cs="ArialMT"/>
          <w:sz w:val="24"/>
          <w:szCs w:val="24"/>
          <w:lang w:eastAsia="es-ES"/>
        </w:rPr>
        <w:t xml:space="preserve">a lo establecido en la </w:t>
      </w:r>
      <w:r w:rsidRPr="001551BD">
        <w:rPr>
          <w:rFonts w:ascii="Arial Narrow" w:eastAsia="Times New Roman" w:hAnsi="Arial Narrow" w:cs="ArialMT"/>
          <w:sz w:val="24"/>
          <w:szCs w:val="24"/>
          <w:lang w:eastAsia="es-ES"/>
        </w:rPr>
        <w:t>normativa vigente</w:t>
      </w:r>
      <w:r w:rsidR="00A365EA" w:rsidRPr="001551BD">
        <w:rPr>
          <w:rFonts w:ascii="Arial Narrow" w:eastAsia="Times New Roman" w:hAnsi="Arial Narrow" w:cs="ArialMT"/>
          <w:sz w:val="24"/>
          <w:szCs w:val="24"/>
          <w:lang w:eastAsia="es-ES"/>
        </w:rPr>
        <w:t>.</w:t>
      </w:r>
    </w:p>
    <w:p w14:paraId="0521F73B" w14:textId="77777777" w:rsidR="00A365EA" w:rsidRPr="001551BD" w:rsidRDefault="00A365EA" w:rsidP="005F7E30">
      <w:pPr>
        <w:autoSpaceDE w:val="0"/>
        <w:autoSpaceDN w:val="0"/>
        <w:adjustRightInd w:val="0"/>
        <w:jc w:val="both"/>
        <w:rPr>
          <w:rFonts w:ascii="Arial Narrow" w:eastAsia="Times New Roman" w:hAnsi="Arial Narrow" w:cs="ArialMT"/>
          <w:sz w:val="24"/>
          <w:szCs w:val="24"/>
          <w:lang w:eastAsia="es-ES"/>
        </w:rPr>
      </w:pPr>
    </w:p>
    <w:p w14:paraId="03163DAC" w14:textId="77777777" w:rsidR="00A365EA" w:rsidRPr="001551BD" w:rsidRDefault="00A365EA" w:rsidP="00A365EA">
      <w:pPr>
        <w:autoSpaceDE w:val="0"/>
        <w:autoSpaceDN w:val="0"/>
        <w:adjustRightInd w:val="0"/>
        <w:jc w:val="both"/>
        <w:rPr>
          <w:rFonts w:ascii="Arial Narrow" w:hAnsi="Arial Narrow"/>
          <w:color w:val="000000"/>
          <w:sz w:val="24"/>
          <w:szCs w:val="24"/>
        </w:rPr>
      </w:pPr>
      <w:r w:rsidRPr="001551BD">
        <w:rPr>
          <w:rFonts w:ascii="Arial Narrow" w:eastAsia="Times New Roman" w:hAnsi="Arial Narrow" w:cs="ArialMT"/>
          <w:sz w:val="24"/>
          <w:szCs w:val="24"/>
          <w:lang w:eastAsia="es-ES"/>
        </w:rPr>
        <w:t>La solicitud de información será resuelta por el departamento o unidad funci</w:t>
      </w:r>
      <w:r w:rsidR="004D3A66" w:rsidRPr="001551BD">
        <w:rPr>
          <w:rFonts w:ascii="Arial Narrow" w:eastAsia="Times New Roman" w:hAnsi="Arial Narrow" w:cs="ArialMT"/>
          <w:sz w:val="24"/>
          <w:szCs w:val="24"/>
          <w:lang w:eastAsia="es-ES"/>
        </w:rPr>
        <w:t>o</w:t>
      </w:r>
      <w:r w:rsidRPr="001551BD">
        <w:rPr>
          <w:rFonts w:ascii="Arial Narrow" w:eastAsia="Times New Roman" w:hAnsi="Arial Narrow" w:cs="ArialMT"/>
          <w:sz w:val="24"/>
          <w:szCs w:val="24"/>
          <w:lang w:eastAsia="es-ES"/>
        </w:rPr>
        <w:t>nal del ITC que sea competente por razón de la materia de la información solicitada.</w:t>
      </w:r>
    </w:p>
    <w:p w14:paraId="07489B8C" w14:textId="77777777" w:rsidR="00A365EA" w:rsidRPr="001551BD" w:rsidRDefault="00A365EA" w:rsidP="00A365EA">
      <w:pPr>
        <w:pStyle w:val="NormalWeb"/>
        <w:spacing w:before="0" w:beforeAutospacing="0" w:after="0" w:afterAutospacing="0"/>
        <w:jc w:val="both"/>
        <w:rPr>
          <w:rFonts w:ascii="Arial Narrow" w:hAnsi="Arial Narrow"/>
          <w:color w:val="000000"/>
        </w:rPr>
      </w:pPr>
    </w:p>
    <w:p w14:paraId="0783F5D9" w14:textId="000F77D3" w:rsidR="00A365EA" w:rsidRPr="001551BD" w:rsidRDefault="00A365EA" w:rsidP="00A365EA">
      <w:pPr>
        <w:pStyle w:val="NormalWeb"/>
        <w:spacing w:before="0" w:beforeAutospacing="0" w:after="0" w:afterAutospacing="0"/>
        <w:jc w:val="both"/>
        <w:rPr>
          <w:rFonts w:ascii="Arial Narrow" w:hAnsi="Arial Narrow" w:cs="Arial"/>
          <w:bCs/>
          <w:color w:val="000000"/>
        </w:rPr>
      </w:pPr>
      <w:r w:rsidRPr="001551BD">
        <w:rPr>
          <w:rFonts w:ascii="Arial Narrow" w:hAnsi="Arial Narrow" w:cs="Arial"/>
          <w:bCs/>
          <w:color w:val="000000"/>
        </w:rPr>
        <w:t xml:space="preserve">La presentación de estas </w:t>
      </w:r>
      <w:r w:rsidR="001551BD" w:rsidRPr="001551BD">
        <w:rPr>
          <w:rFonts w:ascii="Arial Narrow" w:hAnsi="Arial Narrow" w:cs="Arial"/>
          <w:bCs/>
          <w:color w:val="000000"/>
        </w:rPr>
        <w:t>solicitudes</w:t>
      </w:r>
      <w:r w:rsidRPr="001551BD">
        <w:rPr>
          <w:rFonts w:ascii="Arial Narrow" w:hAnsi="Arial Narrow" w:cs="Arial"/>
          <w:bCs/>
          <w:color w:val="000000"/>
        </w:rPr>
        <w:t xml:space="preserve"> de información no </w:t>
      </w:r>
      <w:r w:rsidR="001551BD" w:rsidRPr="001551BD">
        <w:rPr>
          <w:rFonts w:ascii="Arial Narrow" w:hAnsi="Arial Narrow" w:cs="Arial"/>
          <w:bCs/>
          <w:color w:val="000000"/>
        </w:rPr>
        <w:t>estará</w:t>
      </w:r>
      <w:r w:rsidRPr="001551BD">
        <w:rPr>
          <w:rFonts w:ascii="Arial Narrow" w:hAnsi="Arial Narrow" w:cs="Arial"/>
          <w:bCs/>
          <w:color w:val="000000"/>
        </w:rPr>
        <w:t xml:space="preserve"> sujetas a plazo de presentación. </w:t>
      </w:r>
    </w:p>
    <w:p w14:paraId="6C7B41D6" w14:textId="77777777" w:rsidR="00A365EA" w:rsidRPr="001551BD" w:rsidRDefault="00A365EA" w:rsidP="005F7E30">
      <w:pPr>
        <w:autoSpaceDE w:val="0"/>
        <w:autoSpaceDN w:val="0"/>
        <w:adjustRightInd w:val="0"/>
        <w:jc w:val="both"/>
        <w:rPr>
          <w:rFonts w:ascii="Arial Narrow" w:hAnsi="Arial Narrow" w:cs="Arial"/>
          <w:sz w:val="24"/>
          <w:szCs w:val="24"/>
        </w:rPr>
      </w:pPr>
    </w:p>
    <w:p w14:paraId="4F99B2A5" w14:textId="77777777" w:rsidR="00126865" w:rsidRDefault="00283CE5" w:rsidP="00283CE5">
      <w:pPr>
        <w:pStyle w:val="NormalWeb"/>
        <w:spacing w:before="0" w:beforeAutospacing="0" w:after="0" w:afterAutospacing="0"/>
        <w:jc w:val="both"/>
        <w:rPr>
          <w:rFonts w:ascii="Arial Narrow" w:hAnsi="Arial Narrow" w:cs="Arial"/>
          <w:b/>
          <w:bCs/>
          <w:color w:val="000000"/>
        </w:rPr>
      </w:pPr>
      <w:r w:rsidRPr="001551BD">
        <w:rPr>
          <w:rFonts w:ascii="Arial Narrow" w:hAnsi="Arial Narrow" w:cs="Arial"/>
          <w:b/>
          <w:bCs/>
          <w:color w:val="000000"/>
        </w:rPr>
        <w:t xml:space="preserve">MEDIOS A TRAVÉS DE LOS CUALES SE PUEDE PRESENTAR: </w:t>
      </w:r>
    </w:p>
    <w:p w14:paraId="17D8A7CF" w14:textId="77777777" w:rsidR="00E550D6" w:rsidRDefault="00E550D6" w:rsidP="00283CE5">
      <w:pPr>
        <w:pStyle w:val="NormalWeb"/>
        <w:spacing w:before="0" w:beforeAutospacing="0" w:after="0" w:afterAutospacing="0"/>
        <w:jc w:val="both"/>
        <w:rPr>
          <w:rFonts w:ascii="Arial Narrow" w:hAnsi="Arial Narrow" w:cs="Arial"/>
          <w:b/>
          <w:bCs/>
          <w:color w:val="000000"/>
        </w:rPr>
      </w:pPr>
    </w:p>
    <w:p w14:paraId="2B877550" w14:textId="637A55F2" w:rsidR="00E550D6" w:rsidRPr="00F0643F" w:rsidRDefault="00E550D6" w:rsidP="00E550D6">
      <w:pPr>
        <w:pStyle w:val="NormalWeb"/>
        <w:spacing w:before="0" w:beforeAutospacing="0" w:after="150" w:afterAutospacing="0" w:line="345" w:lineRule="atLeast"/>
        <w:jc w:val="both"/>
        <w:rPr>
          <w:rFonts w:ascii="Arial Narrow" w:hAnsi="Arial Narrow"/>
          <w:szCs w:val="23"/>
        </w:rPr>
      </w:pPr>
      <w:r w:rsidRPr="00F0643F">
        <w:rPr>
          <w:rStyle w:val="Textoennegrita"/>
          <w:rFonts w:ascii="Arial Narrow" w:hAnsi="Arial Narrow"/>
          <w:b w:val="0"/>
          <w:sz w:val="23"/>
          <w:szCs w:val="23"/>
        </w:rPr>
        <w:t>El ITC pone a su disposici</w:t>
      </w:r>
      <w:r w:rsidRPr="00F0643F">
        <w:rPr>
          <w:rStyle w:val="Textoennegrita"/>
          <w:rFonts w:ascii="Arial Narrow" w:hAnsi="Arial Narrow" w:hint="eastAsia"/>
          <w:b w:val="0"/>
          <w:sz w:val="23"/>
          <w:szCs w:val="23"/>
        </w:rPr>
        <w:t>ó</w:t>
      </w:r>
      <w:r w:rsidRPr="00F0643F">
        <w:rPr>
          <w:rStyle w:val="Textoennegrita"/>
          <w:rFonts w:ascii="Arial Narrow" w:hAnsi="Arial Narrow"/>
          <w:b w:val="0"/>
          <w:sz w:val="23"/>
          <w:szCs w:val="23"/>
        </w:rPr>
        <w:t>n el derecho a solicitar informaci</w:t>
      </w:r>
      <w:r w:rsidRPr="00F0643F">
        <w:rPr>
          <w:rStyle w:val="Textoennegrita"/>
          <w:rFonts w:ascii="Arial Narrow" w:hAnsi="Arial Narrow" w:hint="eastAsia"/>
          <w:b w:val="0"/>
          <w:sz w:val="23"/>
          <w:szCs w:val="23"/>
        </w:rPr>
        <w:t>ó</w:t>
      </w:r>
      <w:r w:rsidRPr="00F0643F">
        <w:rPr>
          <w:rStyle w:val="Textoennegrita"/>
          <w:rFonts w:ascii="Arial Narrow" w:hAnsi="Arial Narrow"/>
          <w:b w:val="0"/>
          <w:sz w:val="23"/>
          <w:szCs w:val="23"/>
        </w:rPr>
        <w:t>n p</w:t>
      </w:r>
      <w:r w:rsidRPr="00F0643F">
        <w:rPr>
          <w:rStyle w:val="Textoennegrita"/>
          <w:rFonts w:ascii="Arial Narrow" w:hAnsi="Arial Narrow" w:hint="eastAsia"/>
          <w:b w:val="0"/>
          <w:sz w:val="23"/>
          <w:szCs w:val="23"/>
        </w:rPr>
        <w:t>ú</w:t>
      </w:r>
      <w:r w:rsidRPr="00F0643F">
        <w:rPr>
          <w:rStyle w:val="Textoennegrita"/>
          <w:rFonts w:ascii="Arial Narrow" w:hAnsi="Arial Narrow"/>
          <w:b w:val="0"/>
          <w:sz w:val="23"/>
          <w:szCs w:val="23"/>
        </w:rPr>
        <w:t xml:space="preserve">blica </w:t>
      </w:r>
      <w:r>
        <w:rPr>
          <w:rStyle w:val="Textoennegrita"/>
          <w:rFonts w:ascii="Arial Narrow" w:hAnsi="Arial Narrow"/>
          <w:b w:val="0"/>
          <w:sz w:val="23"/>
          <w:szCs w:val="23"/>
        </w:rPr>
        <w:t xml:space="preserve"> de la</w:t>
      </w:r>
      <w:r w:rsidRPr="00F0643F">
        <w:rPr>
          <w:rStyle w:val="Textoennegrita"/>
          <w:rFonts w:ascii="Arial Narrow" w:hAnsi="Arial Narrow"/>
          <w:b w:val="0"/>
          <w:sz w:val="23"/>
          <w:szCs w:val="23"/>
        </w:rPr>
        <w:t xml:space="preserve"> entidad a trav</w:t>
      </w:r>
      <w:r w:rsidRPr="00F0643F">
        <w:rPr>
          <w:rStyle w:val="Textoennegrita"/>
          <w:rFonts w:ascii="Arial Narrow" w:hAnsi="Arial Narrow" w:hint="eastAsia"/>
          <w:b w:val="0"/>
          <w:sz w:val="23"/>
          <w:szCs w:val="23"/>
        </w:rPr>
        <w:t>é</w:t>
      </w:r>
      <w:r w:rsidRPr="00F0643F">
        <w:rPr>
          <w:rStyle w:val="Textoennegrita"/>
          <w:rFonts w:ascii="Arial Narrow" w:hAnsi="Arial Narrow"/>
          <w:b w:val="0"/>
          <w:sz w:val="23"/>
          <w:szCs w:val="23"/>
        </w:rPr>
        <w:t>s de los siguientes medios:</w:t>
      </w:r>
    </w:p>
    <w:p w14:paraId="56673949" w14:textId="77777777" w:rsidR="00283CE5" w:rsidRPr="001551BD" w:rsidRDefault="00283CE5" w:rsidP="00283CE5">
      <w:pPr>
        <w:pStyle w:val="NormalWeb"/>
        <w:spacing w:before="0" w:beforeAutospacing="0" w:after="0" w:afterAutospacing="0"/>
        <w:jc w:val="both"/>
        <w:rPr>
          <w:rFonts w:ascii="Arial Narrow" w:hAnsi="Arial Narrow" w:cs="Arial"/>
          <w:b/>
          <w:bCs/>
        </w:rPr>
      </w:pPr>
    </w:p>
    <w:p w14:paraId="510D7B16" w14:textId="2BC2A347" w:rsidR="00283CE5" w:rsidRPr="001551BD" w:rsidRDefault="00283CE5" w:rsidP="00EA3EB6">
      <w:pPr>
        <w:pStyle w:val="NormalWeb"/>
        <w:numPr>
          <w:ilvl w:val="0"/>
          <w:numId w:val="49"/>
        </w:numPr>
        <w:spacing w:before="0" w:beforeAutospacing="0" w:after="0" w:afterAutospacing="0"/>
        <w:jc w:val="both"/>
        <w:rPr>
          <w:rFonts w:ascii="Arial Narrow" w:hAnsi="Arial Narrow" w:cs="Arial"/>
        </w:rPr>
      </w:pPr>
      <w:r w:rsidRPr="001551BD">
        <w:rPr>
          <w:rFonts w:ascii="Arial Narrow" w:hAnsi="Arial Narrow" w:cs="Arial"/>
          <w:b/>
          <w:bCs/>
        </w:rPr>
        <w:lastRenderedPageBreak/>
        <w:t>Presentación telemática.-</w:t>
      </w:r>
      <w:r w:rsidRPr="001551BD">
        <w:rPr>
          <w:rFonts w:ascii="Arial Narrow" w:hAnsi="Arial Narrow" w:cs="Arial"/>
        </w:rPr>
        <w:t xml:space="preserve"> Cumplimentando y enviando el formulario establecido que está a disposición del ciudadano en la web del ITC, S.A. </w:t>
      </w:r>
      <w:r w:rsidR="006B7696">
        <w:rPr>
          <w:rFonts w:ascii="Arial Narrow" w:hAnsi="Arial Narrow" w:cs="Arial"/>
        </w:rPr>
        <w:t xml:space="preserve"> </w:t>
      </w:r>
      <w:r w:rsidRPr="001551BD">
        <w:rPr>
          <w:rFonts w:ascii="Arial Narrow" w:hAnsi="Arial Narrow" w:cs="Arial"/>
        </w:rPr>
        <w:t>(</w:t>
      </w:r>
      <w:hyperlink r:id="rId11" w:history="1">
        <w:r w:rsidRPr="00F0643F">
          <w:rPr>
            <w:rStyle w:val="Hipervnculo"/>
            <w:rFonts w:ascii="Arial Narrow" w:hAnsi="Arial Narrow" w:cs="Arial"/>
            <w:color w:val="auto"/>
          </w:rPr>
          <w:t>Formulario</w:t>
        </w:r>
      </w:hyperlink>
      <w:r w:rsidRPr="00F0643F">
        <w:rPr>
          <w:rStyle w:val="Hipervnculo"/>
          <w:rFonts w:ascii="Arial Narrow" w:hAnsi="Arial Narrow" w:cs="Arial"/>
          <w:color w:val="auto"/>
        </w:rPr>
        <w:t xml:space="preserve"> WEB</w:t>
      </w:r>
      <w:r w:rsidRPr="00F0643F">
        <w:rPr>
          <w:rFonts w:ascii="Arial Narrow" w:hAnsi="Arial Narrow" w:cs="Arial"/>
        </w:rPr>
        <w:t>).</w:t>
      </w:r>
      <w:r w:rsidRPr="001551BD">
        <w:rPr>
          <w:rFonts w:ascii="Arial Narrow" w:hAnsi="Arial Narrow" w:cs="Arial"/>
        </w:rPr>
        <w:t xml:space="preserve"> </w:t>
      </w:r>
    </w:p>
    <w:p w14:paraId="0D37E578" w14:textId="77777777" w:rsidR="00283CE5" w:rsidRPr="001551BD" w:rsidRDefault="00283CE5" w:rsidP="00283CE5">
      <w:pPr>
        <w:pStyle w:val="NormalWeb"/>
        <w:spacing w:before="0" w:beforeAutospacing="0" w:after="0" w:afterAutospacing="0"/>
        <w:jc w:val="both"/>
        <w:rPr>
          <w:rFonts w:ascii="Arial Narrow" w:hAnsi="Arial Narrow"/>
          <w:color w:val="000000"/>
        </w:rPr>
      </w:pPr>
    </w:p>
    <w:p w14:paraId="346AE457" w14:textId="0FC18D00" w:rsidR="00283CE5" w:rsidRPr="001551BD" w:rsidRDefault="00283CE5" w:rsidP="00EA3EB6">
      <w:pPr>
        <w:pStyle w:val="NormalWeb"/>
        <w:numPr>
          <w:ilvl w:val="0"/>
          <w:numId w:val="49"/>
        </w:numPr>
        <w:spacing w:before="0" w:beforeAutospacing="0" w:after="0" w:afterAutospacing="0"/>
        <w:jc w:val="both"/>
        <w:rPr>
          <w:rFonts w:ascii="Arial Narrow" w:hAnsi="Arial Narrow" w:cs="Arial"/>
          <w:color w:val="000000"/>
        </w:rPr>
      </w:pPr>
      <w:r w:rsidRPr="001551BD">
        <w:rPr>
          <w:rFonts w:ascii="Arial Narrow" w:hAnsi="Arial Narrow" w:cs="Arial"/>
          <w:b/>
          <w:bCs/>
          <w:color w:val="000000"/>
        </w:rPr>
        <w:t>Correo Electrónico.-</w:t>
      </w:r>
      <w:r w:rsidRPr="001551BD">
        <w:rPr>
          <w:rFonts w:ascii="Arial Narrow" w:hAnsi="Arial Narrow" w:cs="Arial"/>
          <w:color w:val="000000"/>
        </w:rPr>
        <w:t xml:space="preserve"> Remitiendo el formulario establecido, debidamente cumplimentado, a la dirección de e-mail habilitada a tal fin (</w:t>
      </w:r>
      <w:hyperlink r:id="rId12" w:history="1"/>
      <w:hyperlink r:id="rId13" w:history="1">
        <w:r w:rsidR="00AB4CFE" w:rsidRPr="005447EA">
          <w:rPr>
            <w:rStyle w:val="Hipervnculo"/>
            <w:rFonts w:ascii="Arial Narrow" w:hAnsi="Arial Narrow" w:cs="Arial"/>
          </w:rPr>
          <w:t>transparencia@itccanarias.org</w:t>
        </w:r>
      </w:hyperlink>
      <w:r w:rsidRPr="001551BD">
        <w:rPr>
          <w:rFonts w:ascii="Arial Narrow" w:hAnsi="Arial Narrow" w:cs="Arial"/>
          <w:color w:val="000000"/>
        </w:rPr>
        <w:t>).</w:t>
      </w:r>
    </w:p>
    <w:p w14:paraId="03C6BCD8" w14:textId="77777777" w:rsidR="00283CE5" w:rsidRPr="001551BD" w:rsidRDefault="00283CE5" w:rsidP="00283CE5">
      <w:pPr>
        <w:pStyle w:val="NormalWeb"/>
        <w:spacing w:before="0" w:beforeAutospacing="0" w:after="0" w:afterAutospacing="0"/>
        <w:jc w:val="both"/>
        <w:rPr>
          <w:rFonts w:ascii="Arial Narrow" w:hAnsi="Arial Narrow"/>
          <w:color w:val="000000"/>
        </w:rPr>
      </w:pPr>
    </w:p>
    <w:p w14:paraId="7A4758C5" w14:textId="4D4BA8B0" w:rsidR="00283CE5" w:rsidRPr="001551BD" w:rsidRDefault="00283CE5" w:rsidP="00EA3EB6">
      <w:pPr>
        <w:pStyle w:val="NormalWeb"/>
        <w:numPr>
          <w:ilvl w:val="0"/>
          <w:numId w:val="49"/>
        </w:numPr>
        <w:spacing w:before="0" w:beforeAutospacing="0" w:after="0" w:afterAutospacing="0"/>
        <w:jc w:val="both"/>
        <w:rPr>
          <w:rFonts w:ascii="Arial Narrow" w:hAnsi="Arial Narrow" w:cs="Arial"/>
          <w:color w:val="000000"/>
        </w:rPr>
      </w:pPr>
      <w:r w:rsidRPr="001551BD">
        <w:rPr>
          <w:rFonts w:ascii="Arial Narrow" w:hAnsi="Arial Narrow" w:cs="Arial"/>
          <w:b/>
          <w:bCs/>
          <w:color w:val="000000"/>
        </w:rPr>
        <w:t>Oficinas de Registro.-</w:t>
      </w:r>
      <w:r w:rsidRPr="001551BD">
        <w:rPr>
          <w:rFonts w:ascii="Arial Narrow" w:hAnsi="Arial Narrow" w:cs="Arial"/>
          <w:color w:val="000000"/>
        </w:rPr>
        <w:t xml:space="preserve"> Entregando escrito simple o formulario establecido, facilitado in situ, en las oficinas de las dos sedes insulares del ITC en Gran Canaria (C/ Cebrián nº 3, planta 6ª 35003 Las Palmas de Gran </w:t>
      </w:r>
      <w:r w:rsidR="001551BD" w:rsidRPr="001551BD">
        <w:rPr>
          <w:rFonts w:ascii="Arial Narrow" w:hAnsi="Arial Narrow" w:cs="Arial"/>
          <w:color w:val="000000"/>
        </w:rPr>
        <w:t>Canaria)</w:t>
      </w:r>
      <w:r w:rsidRPr="001551BD">
        <w:rPr>
          <w:rFonts w:ascii="Arial Narrow" w:hAnsi="Arial Narrow" w:cs="Arial"/>
          <w:color w:val="000000"/>
        </w:rPr>
        <w:t xml:space="preserve"> y, en el centro de Tenerife (Plaza de Sixto Machado, 3. 38009 S/C de Tenerife).</w:t>
      </w:r>
    </w:p>
    <w:p w14:paraId="1E258783" w14:textId="77777777" w:rsidR="00283CE5" w:rsidRPr="001551BD" w:rsidRDefault="00283CE5" w:rsidP="00283CE5">
      <w:pPr>
        <w:pStyle w:val="NormalWeb"/>
        <w:spacing w:before="0" w:beforeAutospacing="0" w:after="0" w:afterAutospacing="0"/>
        <w:jc w:val="both"/>
        <w:rPr>
          <w:rFonts w:ascii="Arial Narrow" w:hAnsi="Arial Narrow"/>
          <w:color w:val="000000"/>
        </w:rPr>
      </w:pPr>
    </w:p>
    <w:p w14:paraId="20CC6F81" w14:textId="77777777" w:rsidR="00283CE5" w:rsidRDefault="00283CE5" w:rsidP="00EA3EB6">
      <w:pPr>
        <w:pStyle w:val="NormalWeb"/>
        <w:numPr>
          <w:ilvl w:val="0"/>
          <w:numId w:val="49"/>
        </w:numPr>
        <w:spacing w:before="0" w:beforeAutospacing="0" w:after="0" w:afterAutospacing="0"/>
        <w:jc w:val="both"/>
        <w:rPr>
          <w:rFonts w:ascii="Arial Narrow" w:hAnsi="Arial Narrow" w:cs="Arial"/>
          <w:color w:val="000000"/>
        </w:rPr>
      </w:pPr>
      <w:r w:rsidRPr="001551BD">
        <w:rPr>
          <w:rFonts w:ascii="Arial Narrow" w:hAnsi="Arial Narrow" w:cs="Arial"/>
          <w:b/>
          <w:bCs/>
          <w:color w:val="000000"/>
        </w:rPr>
        <w:t>Correo Postal.-</w:t>
      </w:r>
      <w:r w:rsidRPr="001551BD">
        <w:rPr>
          <w:rFonts w:ascii="Arial Narrow" w:hAnsi="Arial Narrow" w:cs="Arial"/>
          <w:color w:val="000000"/>
        </w:rPr>
        <w:t xml:space="preserve"> Remitiendo por correo postal, escrito simple o formulario establecido a las sedes insulares del ITC en Gran Canaria (C/ Cebrián nº 3, planta 6ª, 35003 Las Palmas de Gran Canaria) o en Tenerife (Plaza de Sixto Machado, 3. 38009 S/C de Tenerife).</w:t>
      </w:r>
    </w:p>
    <w:p w14:paraId="1E30F3ED" w14:textId="77777777" w:rsidR="00181766" w:rsidRDefault="00181766" w:rsidP="00181766">
      <w:pPr>
        <w:pStyle w:val="Prrafodelista"/>
        <w:rPr>
          <w:rFonts w:ascii="Arial Narrow" w:hAnsi="Arial Narrow" w:cs="Arial"/>
          <w:color w:val="000000"/>
        </w:rPr>
      </w:pPr>
    </w:p>
    <w:p w14:paraId="224723B1" w14:textId="77777777" w:rsidR="00181766" w:rsidRPr="001551BD" w:rsidRDefault="00181766" w:rsidP="00181766">
      <w:pPr>
        <w:pStyle w:val="NormalWeb"/>
        <w:spacing w:before="0" w:beforeAutospacing="0" w:after="0" w:afterAutospacing="0"/>
        <w:ind w:left="720"/>
        <w:jc w:val="both"/>
        <w:rPr>
          <w:rFonts w:ascii="Arial Narrow" w:hAnsi="Arial Narrow" w:cs="Arial"/>
          <w:color w:val="000000"/>
        </w:rPr>
      </w:pPr>
    </w:p>
    <w:p w14:paraId="5DDE6334" w14:textId="7DF10324" w:rsidR="00283CE5" w:rsidRPr="001551BD" w:rsidRDefault="00283CE5" w:rsidP="00EA3EB6">
      <w:pPr>
        <w:pStyle w:val="NormalWeb"/>
        <w:numPr>
          <w:ilvl w:val="0"/>
          <w:numId w:val="49"/>
        </w:numPr>
        <w:spacing w:before="0" w:beforeAutospacing="0" w:after="0" w:afterAutospacing="0"/>
        <w:jc w:val="both"/>
        <w:rPr>
          <w:rFonts w:ascii="Arial Narrow" w:hAnsi="Arial Narrow" w:cs="Arial"/>
          <w:b/>
          <w:bCs/>
          <w:color w:val="000000"/>
        </w:rPr>
      </w:pPr>
      <w:r w:rsidRPr="001551BD">
        <w:rPr>
          <w:rFonts w:ascii="Arial Narrow" w:hAnsi="Arial Narrow" w:cs="Arial"/>
          <w:b/>
          <w:bCs/>
          <w:color w:val="000000"/>
        </w:rPr>
        <w:t>F</w:t>
      </w:r>
      <w:r w:rsidR="00EA3EB6" w:rsidRPr="001551BD">
        <w:rPr>
          <w:rFonts w:ascii="Arial Narrow" w:hAnsi="Arial Narrow" w:cs="Arial"/>
          <w:b/>
          <w:bCs/>
          <w:color w:val="000000"/>
        </w:rPr>
        <w:t>ormulario establecido</w:t>
      </w:r>
      <w:r w:rsidRPr="001551BD">
        <w:rPr>
          <w:rFonts w:ascii="Arial Narrow" w:hAnsi="Arial Narrow" w:cs="Arial"/>
          <w:b/>
          <w:bCs/>
          <w:color w:val="000000"/>
        </w:rPr>
        <w:t xml:space="preserve"> (PDF)</w:t>
      </w:r>
      <w:r w:rsidR="006B06D6">
        <w:rPr>
          <w:rFonts w:ascii="Arial Narrow" w:hAnsi="Arial Narrow" w:cs="Arial"/>
          <w:color w:val="000000"/>
        </w:rPr>
        <w:t xml:space="preserve"> : </w:t>
      </w:r>
      <w:r w:rsidR="006B06D6" w:rsidRPr="00F0643F">
        <w:rPr>
          <w:rFonts w:ascii="Arial Narrow" w:hAnsi="Arial Narrow" w:cs="Arial"/>
          <w:color w:val="000000"/>
        </w:rPr>
        <w:t>link</w:t>
      </w:r>
    </w:p>
    <w:p w14:paraId="3790BCB3" w14:textId="77777777" w:rsidR="004D3A66" w:rsidRPr="001551BD" w:rsidRDefault="004D3A66" w:rsidP="00EA3EB6">
      <w:pPr>
        <w:pStyle w:val="NormalWeb"/>
        <w:spacing w:before="0" w:beforeAutospacing="0" w:after="0" w:afterAutospacing="0"/>
        <w:jc w:val="both"/>
        <w:rPr>
          <w:rFonts w:ascii="Arial Narrow" w:hAnsi="Arial Narrow" w:cs="Arial"/>
          <w:b/>
          <w:bCs/>
          <w:color w:val="000000"/>
        </w:rPr>
      </w:pPr>
    </w:p>
    <w:p w14:paraId="46A3EDB4" w14:textId="6254392A" w:rsidR="004D3A66" w:rsidRPr="001551BD" w:rsidRDefault="004D3A66" w:rsidP="00EA3EB6">
      <w:pPr>
        <w:pStyle w:val="NormalWeb"/>
        <w:spacing w:before="0" w:beforeAutospacing="0" w:after="0" w:afterAutospacing="0"/>
        <w:jc w:val="both"/>
        <w:rPr>
          <w:rFonts w:ascii="Arial Narrow" w:hAnsi="Arial Narrow" w:cs="Arial"/>
          <w:bCs/>
          <w:color w:val="000000"/>
        </w:rPr>
      </w:pPr>
      <w:r w:rsidRPr="001551BD">
        <w:rPr>
          <w:rFonts w:ascii="Arial Narrow" w:hAnsi="Arial Narrow" w:cs="Arial"/>
          <w:bCs/>
          <w:color w:val="000000"/>
        </w:rPr>
        <w:t xml:space="preserve">Cualquier </w:t>
      </w:r>
      <w:r w:rsidR="001551BD" w:rsidRPr="001551BD">
        <w:rPr>
          <w:rFonts w:ascii="Arial Narrow" w:hAnsi="Arial Narrow" w:cs="Arial"/>
          <w:bCs/>
          <w:color w:val="000000"/>
        </w:rPr>
        <w:t>solicitud de información que no llegue vía telemática,</w:t>
      </w:r>
      <w:r w:rsidRPr="001551BD">
        <w:rPr>
          <w:rFonts w:ascii="Arial Narrow" w:hAnsi="Arial Narrow" w:cs="Arial"/>
          <w:bCs/>
          <w:color w:val="000000"/>
        </w:rPr>
        <w:t xml:space="preserve"> será </w:t>
      </w:r>
      <w:r w:rsidR="001551BD" w:rsidRPr="001551BD">
        <w:rPr>
          <w:rFonts w:ascii="Arial Narrow" w:hAnsi="Arial Narrow" w:cs="Arial"/>
          <w:bCs/>
          <w:color w:val="000000"/>
        </w:rPr>
        <w:t>escaneada</w:t>
      </w:r>
      <w:r w:rsidRPr="001551BD">
        <w:rPr>
          <w:rFonts w:ascii="Arial Narrow" w:hAnsi="Arial Narrow" w:cs="Arial"/>
          <w:bCs/>
          <w:color w:val="000000"/>
        </w:rPr>
        <w:t xml:space="preserve"> por la </w:t>
      </w:r>
      <w:r w:rsidR="001551BD" w:rsidRPr="001551BD">
        <w:rPr>
          <w:rFonts w:ascii="Arial Narrow" w:hAnsi="Arial Narrow" w:cs="Arial"/>
          <w:bCs/>
          <w:color w:val="000000"/>
        </w:rPr>
        <w:t>persona re</w:t>
      </w:r>
      <w:r w:rsidRPr="001551BD">
        <w:rPr>
          <w:rFonts w:ascii="Arial Narrow" w:hAnsi="Arial Narrow" w:cs="Arial"/>
          <w:bCs/>
          <w:color w:val="000000"/>
        </w:rPr>
        <w:t>c</w:t>
      </w:r>
      <w:r w:rsidR="001551BD" w:rsidRPr="001551BD">
        <w:rPr>
          <w:rFonts w:ascii="Arial Narrow" w:hAnsi="Arial Narrow" w:cs="Arial"/>
          <w:bCs/>
          <w:color w:val="000000"/>
        </w:rPr>
        <w:t>ep</w:t>
      </w:r>
      <w:r w:rsidRPr="001551BD">
        <w:rPr>
          <w:rFonts w:ascii="Arial Narrow" w:hAnsi="Arial Narrow" w:cs="Arial"/>
          <w:bCs/>
          <w:color w:val="000000"/>
        </w:rPr>
        <w:t>to</w:t>
      </w:r>
      <w:r w:rsidR="001551BD" w:rsidRPr="001551BD">
        <w:rPr>
          <w:rFonts w:ascii="Arial Narrow" w:hAnsi="Arial Narrow" w:cs="Arial"/>
          <w:bCs/>
          <w:color w:val="000000"/>
        </w:rPr>
        <w:t>r</w:t>
      </w:r>
      <w:r w:rsidRPr="001551BD">
        <w:rPr>
          <w:rFonts w:ascii="Arial Narrow" w:hAnsi="Arial Narrow" w:cs="Arial"/>
          <w:bCs/>
          <w:color w:val="000000"/>
        </w:rPr>
        <w:t xml:space="preserve">a </w:t>
      </w:r>
      <w:r w:rsidR="001551BD" w:rsidRPr="001551BD">
        <w:rPr>
          <w:rFonts w:ascii="Arial Narrow" w:hAnsi="Arial Narrow" w:cs="Arial"/>
          <w:bCs/>
          <w:color w:val="000000"/>
        </w:rPr>
        <w:t>de la misma y remitida vía correo electrónico a la Oficina de Proyectos</w:t>
      </w:r>
      <w:r w:rsidR="00AB4CFE">
        <w:rPr>
          <w:rFonts w:ascii="Arial Narrow" w:hAnsi="Arial Narrow" w:cs="Arial"/>
          <w:bCs/>
          <w:color w:val="000000"/>
        </w:rPr>
        <w:t xml:space="preserve"> ( </w:t>
      </w:r>
      <w:hyperlink r:id="rId14" w:history="1">
        <w:r w:rsidR="00AB4CFE" w:rsidRPr="005447EA">
          <w:rPr>
            <w:rStyle w:val="Hipervnculo"/>
            <w:rFonts w:ascii="Arial Narrow" w:hAnsi="Arial Narrow" w:cs="Arial"/>
            <w:bCs/>
          </w:rPr>
          <w:t>transparencia@itccanarias.org</w:t>
        </w:r>
      </w:hyperlink>
      <w:r w:rsidR="00AB4CFE">
        <w:rPr>
          <w:rFonts w:ascii="Arial Narrow" w:hAnsi="Arial Narrow" w:cs="Arial"/>
          <w:bCs/>
          <w:color w:val="000000"/>
        </w:rPr>
        <w:t xml:space="preserve">) </w:t>
      </w:r>
      <w:r w:rsidR="001551BD" w:rsidRPr="001551BD">
        <w:rPr>
          <w:rFonts w:ascii="Arial Narrow" w:hAnsi="Arial Narrow" w:cs="Arial"/>
          <w:bCs/>
          <w:color w:val="000000"/>
        </w:rPr>
        <w:t xml:space="preserve">, </w:t>
      </w:r>
      <w:r w:rsidRPr="001551BD">
        <w:rPr>
          <w:rFonts w:ascii="Arial Narrow" w:hAnsi="Arial Narrow" w:cs="Arial"/>
          <w:bCs/>
          <w:color w:val="000000"/>
        </w:rPr>
        <w:t xml:space="preserve">para su </w:t>
      </w:r>
      <w:r w:rsidR="001551BD" w:rsidRPr="001551BD">
        <w:rPr>
          <w:rFonts w:ascii="Arial Narrow" w:hAnsi="Arial Narrow" w:cs="Arial"/>
          <w:bCs/>
          <w:color w:val="000000"/>
        </w:rPr>
        <w:t>correspondiente</w:t>
      </w:r>
      <w:r w:rsidRPr="001551BD">
        <w:rPr>
          <w:rFonts w:ascii="Arial Narrow" w:hAnsi="Arial Narrow" w:cs="Arial"/>
          <w:bCs/>
          <w:color w:val="000000"/>
        </w:rPr>
        <w:t xml:space="preserve"> </w:t>
      </w:r>
      <w:r w:rsidR="001551BD" w:rsidRPr="001551BD">
        <w:rPr>
          <w:rFonts w:ascii="Arial Narrow" w:hAnsi="Arial Narrow" w:cs="Arial"/>
          <w:bCs/>
          <w:color w:val="000000"/>
        </w:rPr>
        <w:t xml:space="preserve">gestión y </w:t>
      </w:r>
      <w:r w:rsidRPr="001551BD">
        <w:rPr>
          <w:rFonts w:ascii="Arial Narrow" w:hAnsi="Arial Narrow" w:cs="Arial"/>
          <w:bCs/>
          <w:color w:val="000000"/>
        </w:rPr>
        <w:t>registro</w:t>
      </w:r>
      <w:r w:rsidR="001551BD" w:rsidRPr="001551BD">
        <w:rPr>
          <w:rFonts w:ascii="Arial Narrow" w:hAnsi="Arial Narrow" w:cs="Arial"/>
          <w:bCs/>
          <w:color w:val="000000"/>
        </w:rPr>
        <w:t xml:space="preserve">. Se </w:t>
      </w:r>
      <w:r w:rsidRPr="001551BD">
        <w:rPr>
          <w:rFonts w:ascii="Arial Narrow" w:hAnsi="Arial Narrow" w:cs="Arial"/>
          <w:bCs/>
          <w:color w:val="000000"/>
        </w:rPr>
        <w:t>llevará un registro de las solicitudes anuales formuladas por los ciudadanos</w:t>
      </w:r>
      <w:r w:rsidR="001551BD" w:rsidRPr="001551BD">
        <w:rPr>
          <w:rFonts w:ascii="Arial Narrow" w:hAnsi="Arial Narrow" w:cs="Arial"/>
          <w:bCs/>
          <w:color w:val="000000"/>
        </w:rPr>
        <w:t>,</w:t>
      </w:r>
      <w:r w:rsidRPr="001551BD">
        <w:rPr>
          <w:rFonts w:ascii="Arial Narrow" w:hAnsi="Arial Narrow" w:cs="Arial"/>
          <w:bCs/>
          <w:color w:val="000000"/>
        </w:rPr>
        <w:t xml:space="preserve"> en el que se inclu</w:t>
      </w:r>
      <w:r w:rsidR="001551BD" w:rsidRPr="001551BD">
        <w:rPr>
          <w:rFonts w:ascii="Arial Narrow" w:hAnsi="Arial Narrow" w:cs="Arial"/>
          <w:bCs/>
          <w:color w:val="000000"/>
        </w:rPr>
        <w:t>irán todos</w:t>
      </w:r>
      <w:r w:rsidRPr="001551BD">
        <w:rPr>
          <w:rFonts w:ascii="Arial Narrow" w:hAnsi="Arial Narrow" w:cs="Arial"/>
          <w:bCs/>
          <w:color w:val="000000"/>
        </w:rPr>
        <w:t xml:space="preserve"> los campos indicados </w:t>
      </w:r>
      <w:r w:rsidR="001551BD" w:rsidRPr="001551BD">
        <w:rPr>
          <w:rFonts w:ascii="Arial Narrow" w:hAnsi="Arial Narrow" w:cs="Arial"/>
          <w:bCs/>
          <w:color w:val="000000"/>
        </w:rPr>
        <w:t>conforme</w:t>
      </w:r>
      <w:r w:rsidRPr="001551BD">
        <w:rPr>
          <w:rFonts w:ascii="Arial Narrow" w:hAnsi="Arial Narrow" w:cs="Arial"/>
          <w:bCs/>
          <w:color w:val="000000"/>
        </w:rPr>
        <w:t xml:space="preserve"> al artículo 11 de la</w:t>
      </w:r>
      <w:r w:rsidR="00853C1A" w:rsidRPr="001551BD">
        <w:rPr>
          <w:rFonts w:ascii="Arial Narrow" w:hAnsi="Arial Narrow" w:cs="Arial"/>
        </w:rPr>
        <w:t xml:space="preserve"> </w:t>
      </w:r>
      <w:hyperlink r:id="rId15" w:tgtFrame="_blank" w:history="1">
        <w:r w:rsidR="00853C1A" w:rsidRPr="001551BD">
          <w:rPr>
            <w:rFonts w:ascii="Arial Narrow" w:hAnsi="Arial Narrow" w:cs="Arial"/>
            <w:i/>
          </w:rPr>
          <w:t>Ley 12/2014, de 26 de diciembre, de transparencia y acceso a la información pública</w:t>
        </w:r>
      </w:hyperlink>
      <w:r w:rsidRPr="001551BD">
        <w:rPr>
          <w:rFonts w:ascii="Arial Narrow" w:hAnsi="Arial Narrow" w:cs="Arial"/>
          <w:bCs/>
          <w:color w:val="000000"/>
        </w:rPr>
        <w:t xml:space="preserve">. </w:t>
      </w:r>
    </w:p>
    <w:p w14:paraId="6D5DD9B9" w14:textId="77777777" w:rsidR="004D3A66" w:rsidRDefault="004D3A66" w:rsidP="00EA3EB6">
      <w:pPr>
        <w:pStyle w:val="NormalWeb"/>
        <w:spacing w:before="0" w:beforeAutospacing="0" w:after="0" w:afterAutospacing="0"/>
        <w:jc w:val="both"/>
        <w:rPr>
          <w:rFonts w:ascii="Arial Narrow" w:hAnsi="Arial Narrow" w:cs="Arial"/>
          <w:b/>
          <w:bCs/>
          <w:color w:val="000000"/>
        </w:rPr>
      </w:pPr>
    </w:p>
    <w:p w14:paraId="64FEB6BA" w14:textId="4BB31897" w:rsidR="006B7696" w:rsidRDefault="00E550D6" w:rsidP="00F0643F">
      <w:pPr>
        <w:pStyle w:val="NormalWeb"/>
        <w:spacing w:before="0" w:beforeAutospacing="0" w:after="0" w:afterAutospacing="0"/>
        <w:jc w:val="both"/>
        <w:rPr>
          <w:rFonts w:ascii="Arial Narrow" w:hAnsi="Arial Narrow" w:cs="Arial"/>
          <w:bCs/>
          <w:color w:val="000000"/>
        </w:rPr>
      </w:pPr>
      <w:r w:rsidRPr="00F0643F">
        <w:rPr>
          <w:rFonts w:ascii="Arial Narrow" w:hAnsi="Arial Narrow" w:cs="Arial"/>
          <w:color w:val="000000"/>
        </w:rPr>
        <w:t>Puede ejercer el Derecho de reclamar informaci</w:t>
      </w:r>
      <w:r w:rsidRPr="00F0643F">
        <w:rPr>
          <w:rFonts w:ascii="Arial Narrow" w:hAnsi="Arial Narrow" w:cs="Arial" w:hint="eastAsia"/>
          <w:color w:val="000000"/>
        </w:rPr>
        <w:t>ó</w:t>
      </w:r>
      <w:r w:rsidRPr="00F0643F">
        <w:rPr>
          <w:rFonts w:ascii="Arial Narrow" w:hAnsi="Arial Narrow" w:cs="Arial"/>
          <w:color w:val="000000"/>
        </w:rPr>
        <w:t xml:space="preserve">n </w:t>
      </w:r>
      <w:proofErr w:type="spellStart"/>
      <w:r w:rsidRPr="00F0643F">
        <w:rPr>
          <w:rFonts w:ascii="Arial Narrow" w:hAnsi="Arial Narrow" w:cs="Arial"/>
          <w:color w:val="000000"/>
        </w:rPr>
        <w:t>publica</w:t>
      </w:r>
      <w:proofErr w:type="spellEnd"/>
      <w:r w:rsidRPr="00F0643F">
        <w:rPr>
          <w:rFonts w:ascii="Arial Narrow" w:hAnsi="Arial Narrow" w:cs="Arial"/>
          <w:color w:val="000000"/>
        </w:rPr>
        <w:t xml:space="preserve"> no aportada por el </w:t>
      </w:r>
      <w:proofErr w:type="spellStart"/>
      <w:r w:rsidRPr="00F0643F">
        <w:rPr>
          <w:rFonts w:ascii="Arial Narrow" w:hAnsi="Arial Narrow" w:cs="Arial"/>
          <w:color w:val="000000"/>
        </w:rPr>
        <w:t>Insituto</w:t>
      </w:r>
      <w:proofErr w:type="spellEnd"/>
      <w:r w:rsidRPr="00F0643F">
        <w:rPr>
          <w:rFonts w:ascii="Arial Narrow" w:hAnsi="Arial Narrow" w:cs="Arial"/>
          <w:color w:val="000000"/>
        </w:rPr>
        <w:t xml:space="preserve"> Tecnol</w:t>
      </w:r>
      <w:r w:rsidRPr="00F0643F">
        <w:rPr>
          <w:rFonts w:ascii="Arial Narrow" w:hAnsi="Arial Narrow" w:cs="Arial" w:hint="eastAsia"/>
          <w:color w:val="000000"/>
        </w:rPr>
        <w:t>ó</w:t>
      </w:r>
      <w:r w:rsidRPr="00F0643F">
        <w:rPr>
          <w:rFonts w:ascii="Arial Narrow" w:hAnsi="Arial Narrow" w:cs="Arial"/>
          <w:color w:val="000000"/>
        </w:rPr>
        <w:t xml:space="preserve">gico de </w:t>
      </w:r>
      <w:proofErr w:type="spellStart"/>
      <w:r w:rsidRPr="00F0643F">
        <w:rPr>
          <w:rFonts w:ascii="Arial Narrow" w:hAnsi="Arial Narrow" w:cs="Arial"/>
          <w:color w:val="000000"/>
        </w:rPr>
        <w:t>Canarias,</w:t>
      </w:r>
      <w:r w:rsidR="004B354C">
        <w:rPr>
          <w:rFonts w:ascii="Arial Narrow" w:hAnsi="Arial Narrow" w:cs="Arial"/>
          <w:color w:val="000000"/>
        </w:rPr>
        <w:t>S.A</w:t>
      </w:r>
      <w:proofErr w:type="spellEnd"/>
      <w:r w:rsidR="004B354C">
        <w:rPr>
          <w:rFonts w:ascii="Arial Narrow" w:hAnsi="Arial Narrow" w:cs="Arial"/>
          <w:color w:val="000000"/>
        </w:rPr>
        <w:t>.,</w:t>
      </w:r>
      <w:r w:rsidRPr="00F0643F">
        <w:rPr>
          <w:rFonts w:ascii="Arial Narrow" w:hAnsi="Arial Narrow" w:cs="Arial"/>
          <w:color w:val="000000"/>
        </w:rPr>
        <w:t xml:space="preserve"> a trav</w:t>
      </w:r>
      <w:r w:rsidRPr="00F0643F">
        <w:rPr>
          <w:rFonts w:ascii="Arial Narrow" w:hAnsi="Arial Narrow" w:cs="Arial" w:hint="eastAsia"/>
          <w:color w:val="000000"/>
        </w:rPr>
        <w:t>é</w:t>
      </w:r>
      <w:r w:rsidRPr="00F0643F">
        <w:rPr>
          <w:rFonts w:ascii="Arial Narrow" w:hAnsi="Arial Narrow" w:cs="Arial"/>
          <w:color w:val="000000"/>
        </w:rPr>
        <w:t>s del correo electr</w:t>
      </w:r>
      <w:r w:rsidRPr="00F0643F">
        <w:rPr>
          <w:rFonts w:ascii="Arial Narrow" w:hAnsi="Arial Narrow" w:cs="Arial" w:hint="eastAsia"/>
          <w:color w:val="000000"/>
        </w:rPr>
        <w:t>ó</w:t>
      </w:r>
      <w:r w:rsidRPr="00F0643F">
        <w:rPr>
          <w:rFonts w:ascii="Arial Narrow" w:hAnsi="Arial Narrow" w:cs="Arial"/>
          <w:color w:val="000000"/>
        </w:rPr>
        <w:t>nico del Comisionado de Transparencia.</w:t>
      </w:r>
      <w:r w:rsidRPr="00F0643F">
        <w:rPr>
          <w:rFonts w:ascii="Arial Narrow" w:hAnsi="Arial Narrow" w:cs="Arial"/>
          <w:bCs/>
          <w:color w:val="000000"/>
        </w:rPr>
        <w:t xml:space="preserve"> </w:t>
      </w:r>
      <w:hyperlink r:id="rId16" w:history="1">
        <w:r w:rsidR="006B3DE1" w:rsidRPr="00F0643F">
          <w:rPr>
            <w:rStyle w:val="Hipervnculo"/>
            <w:rFonts w:ascii="Arial Narrow" w:hAnsi="Arial Narrow" w:cs="Arial"/>
            <w:bCs/>
          </w:rPr>
          <w:t>comisionadotransparencia@transparenciacanarias.org</w:t>
        </w:r>
      </w:hyperlink>
      <w:r w:rsidR="006B3DE1">
        <w:rPr>
          <w:rFonts w:ascii="Arial Narrow" w:hAnsi="Arial Narrow" w:cs="Arial"/>
          <w:color w:val="000000"/>
        </w:rPr>
        <w:t xml:space="preserve">. </w:t>
      </w:r>
      <w:r w:rsidRPr="00F0643F">
        <w:rPr>
          <w:rFonts w:ascii="Arial Narrow" w:hAnsi="Arial Narrow" w:cs="Arial"/>
          <w:bCs/>
          <w:color w:val="000000"/>
        </w:rPr>
        <w:t>Contra la resoluci</w:t>
      </w:r>
      <w:r w:rsidRPr="00F0643F">
        <w:rPr>
          <w:rFonts w:ascii="Arial Narrow" w:hAnsi="Arial Narrow" w:cs="Arial" w:hint="eastAsia"/>
          <w:bCs/>
          <w:color w:val="000000"/>
        </w:rPr>
        <w:t>ó</w:t>
      </w:r>
      <w:r w:rsidRPr="00F0643F">
        <w:rPr>
          <w:rFonts w:ascii="Arial Narrow" w:hAnsi="Arial Narrow" w:cs="Arial"/>
          <w:bCs/>
          <w:color w:val="000000"/>
        </w:rPr>
        <w:t>n, expresa o presunta de la solicitud de acceso podr</w:t>
      </w:r>
      <w:r w:rsidRPr="00F0643F">
        <w:rPr>
          <w:rFonts w:ascii="Arial Narrow" w:hAnsi="Arial Narrow" w:cs="Arial" w:hint="eastAsia"/>
          <w:bCs/>
          <w:color w:val="000000"/>
        </w:rPr>
        <w:t>á</w:t>
      </w:r>
      <w:r w:rsidRPr="00F0643F">
        <w:rPr>
          <w:rFonts w:ascii="Arial Narrow" w:hAnsi="Arial Narrow" w:cs="Arial"/>
          <w:bCs/>
          <w:color w:val="000000"/>
        </w:rPr>
        <w:t xml:space="preserve"> interponerse reclamaci</w:t>
      </w:r>
      <w:r w:rsidRPr="00F0643F">
        <w:rPr>
          <w:rFonts w:ascii="Arial Narrow" w:hAnsi="Arial Narrow" w:cs="Arial" w:hint="eastAsia"/>
          <w:bCs/>
          <w:color w:val="000000"/>
        </w:rPr>
        <w:t>ó</w:t>
      </w:r>
      <w:r w:rsidRPr="00F0643F">
        <w:rPr>
          <w:rFonts w:ascii="Arial Narrow" w:hAnsi="Arial Narrow" w:cs="Arial"/>
          <w:bCs/>
          <w:color w:val="000000"/>
        </w:rPr>
        <w:t>n ante el Comisionado de Transparencia y Acceso a la Informaci</w:t>
      </w:r>
      <w:r w:rsidRPr="00F0643F">
        <w:rPr>
          <w:rFonts w:ascii="Arial Narrow" w:hAnsi="Arial Narrow" w:cs="Arial" w:hint="eastAsia"/>
          <w:bCs/>
          <w:color w:val="000000"/>
        </w:rPr>
        <w:t>ó</w:t>
      </w:r>
      <w:r w:rsidRPr="00F0643F">
        <w:rPr>
          <w:rFonts w:ascii="Arial Narrow" w:hAnsi="Arial Narrow" w:cs="Arial"/>
          <w:bCs/>
          <w:color w:val="000000"/>
        </w:rPr>
        <w:t>n con car</w:t>
      </w:r>
      <w:r w:rsidRPr="00F0643F">
        <w:rPr>
          <w:rFonts w:ascii="Arial Narrow" w:hAnsi="Arial Narrow" w:cs="Arial" w:hint="eastAsia"/>
          <w:bCs/>
          <w:color w:val="000000"/>
        </w:rPr>
        <w:t>á</w:t>
      </w:r>
      <w:r w:rsidRPr="00F0643F">
        <w:rPr>
          <w:rFonts w:ascii="Arial Narrow" w:hAnsi="Arial Narrow" w:cs="Arial"/>
          <w:bCs/>
          <w:color w:val="000000"/>
        </w:rPr>
        <w:t>cter potestativo y previo a su impugnaci</w:t>
      </w:r>
      <w:r w:rsidRPr="00F0643F">
        <w:rPr>
          <w:rFonts w:ascii="Arial Narrow" w:hAnsi="Arial Narrow" w:cs="Arial" w:hint="eastAsia"/>
          <w:bCs/>
          <w:color w:val="000000"/>
        </w:rPr>
        <w:t>ó</w:t>
      </w:r>
      <w:r w:rsidRPr="00F0643F">
        <w:rPr>
          <w:rFonts w:ascii="Arial Narrow" w:hAnsi="Arial Narrow" w:cs="Arial"/>
          <w:bCs/>
          <w:color w:val="000000"/>
        </w:rPr>
        <w:t>n en v</w:t>
      </w:r>
      <w:r w:rsidRPr="00F0643F">
        <w:rPr>
          <w:rFonts w:ascii="Arial Narrow" w:hAnsi="Arial Narrow" w:cs="Arial" w:hint="eastAsia"/>
          <w:bCs/>
          <w:color w:val="000000"/>
        </w:rPr>
        <w:t>í</w:t>
      </w:r>
      <w:r w:rsidRPr="00F0643F">
        <w:rPr>
          <w:rFonts w:ascii="Arial Narrow" w:hAnsi="Arial Narrow" w:cs="Arial"/>
          <w:bCs/>
          <w:color w:val="000000"/>
        </w:rPr>
        <w:t>a contencioso-administrativo.</w:t>
      </w:r>
      <w:r w:rsidRPr="00F0643F">
        <w:rPr>
          <w:rFonts w:ascii="Arial Narrow" w:hAnsi="Arial Narrow" w:cs="Arial" w:hint="eastAsia"/>
          <w:bCs/>
          <w:color w:val="000000"/>
        </w:rPr>
        <w:t> </w:t>
      </w:r>
      <w:hyperlink r:id="rId17" w:history="1">
        <w:r w:rsidR="006B7696" w:rsidRPr="00496F1D">
          <w:rPr>
            <w:rStyle w:val="Hipervnculo"/>
            <w:rFonts w:ascii="Arial Narrow" w:hAnsi="Arial Narrow" w:cs="Arial"/>
            <w:bCs/>
          </w:rPr>
          <w:t>https://transparenciacanarias.org/como-reclamar/</w:t>
        </w:r>
      </w:hyperlink>
    </w:p>
    <w:p w14:paraId="61E55064" w14:textId="77777777" w:rsidR="006B7696" w:rsidRDefault="006B7696" w:rsidP="00F0643F">
      <w:pPr>
        <w:pStyle w:val="NormalWeb"/>
        <w:spacing w:before="0" w:beforeAutospacing="0" w:after="0" w:afterAutospacing="0"/>
        <w:jc w:val="both"/>
        <w:rPr>
          <w:rFonts w:ascii="Arial Narrow" w:hAnsi="Arial Narrow" w:cs="Arial"/>
          <w:bCs/>
          <w:color w:val="000000"/>
        </w:rPr>
      </w:pPr>
    </w:p>
    <w:p w14:paraId="7921F94D" w14:textId="77777777" w:rsidR="00E550D6" w:rsidRPr="00F0643F" w:rsidRDefault="00E550D6" w:rsidP="00EA3EB6">
      <w:pPr>
        <w:pStyle w:val="NormalWeb"/>
        <w:spacing w:before="0" w:beforeAutospacing="0" w:after="0" w:afterAutospacing="0"/>
        <w:jc w:val="both"/>
        <w:rPr>
          <w:rFonts w:ascii="Arial Narrow" w:hAnsi="Arial Narrow" w:cs="Arial"/>
          <w:b/>
          <w:bCs/>
          <w:color w:val="000000"/>
          <w:sz w:val="28"/>
        </w:rPr>
      </w:pPr>
    </w:p>
    <w:p w14:paraId="570A8E88" w14:textId="77777777" w:rsidR="00181766" w:rsidRPr="001551BD" w:rsidRDefault="00181766" w:rsidP="00EA3EB6">
      <w:pPr>
        <w:pStyle w:val="NormalWeb"/>
        <w:spacing w:before="0" w:beforeAutospacing="0" w:after="0" w:afterAutospacing="0"/>
        <w:jc w:val="both"/>
        <w:rPr>
          <w:rFonts w:ascii="Arial Narrow" w:hAnsi="Arial Narrow" w:cs="Arial"/>
          <w:b/>
          <w:bCs/>
          <w:color w:val="000000"/>
        </w:rPr>
      </w:pPr>
    </w:p>
    <w:p w14:paraId="447673F6" w14:textId="77777777" w:rsidR="00283CE5" w:rsidRPr="001551BD" w:rsidRDefault="00A365EA" w:rsidP="00EA3EB6">
      <w:pPr>
        <w:pStyle w:val="NormalWeb"/>
        <w:spacing w:before="0" w:beforeAutospacing="0" w:after="0" w:afterAutospacing="0"/>
        <w:jc w:val="both"/>
        <w:rPr>
          <w:rFonts w:ascii="Arial Narrow" w:hAnsi="Arial Narrow" w:cs="Arial"/>
          <w:b/>
          <w:bCs/>
          <w:color w:val="000000"/>
        </w:rPr>
      </w:pPr>
      <w:r w:rsidRPr="001551BD">
        <w:rPr>
          <w:rFonts w:ascii="Arial Narrow" w:hAnsi="Arial Narrow" w:cs="Arial"/>
          <w:b/>
          <w:bCs/>
          <w:color w:val="000000"/>
        </w:rPr>
        <w:t xml:space="preserve">PLAZOS </w:t>
      </w:r>
      <w:r w:rsidR="00EA3EB6" w:rsidRPr="001551BD">
        <w:rPr>
          <w:rFonts w:ascii="Arial Narrow" w:hAnsi="Arial Narrow" w:cs="Arial"/>
          <w:b/>
          <w:bCs/>
          <w:color w:val="000000"/>
        </w:rPr>
        <w:t xml:space="preserve">DE RESPUESTA. </w:t>
      </w:r>
    </w:p>
    <w:p w14:paraId="0F4B719F" w14:textId="77777777" w:rsidR="00A365EA" w:rsidRPr="001551BD" w:rsidRDefault="00A365EA" w:rsidP="00EA3EB6">
      <w:pPr>
        <w:pStyle w:val="NormalWeb"/>
        <w:spacing w:before="0" w:beforeAutospacing="0" w:after="0" w:afterAutospacing="0"/>
        <w:jc w:val="both"/>
        <w:rPr>
          <w:rFonts w:ascii="Arial Narrow" w:hAnsi="Arial Narrow" w:cs="Arial"/>
          <w:bCs/>
          <w:color w:val="000000"/>
        </w:rPr>
      </w:pPr>
    </w:p>
    <w:p w14:paraId="5C529EA7" w14:textId="77777777" w:rsidR="00EA3EB6" w:rsidRPr="001551BD" w:rsidRDefault="00A365EA" w:rsidP="00EA3EB6">
      <w:pPr>
        <w:pStyle w:val="NormalWeb"/>
        <w:spacing w:before="0" w:beforeAutospacing="0" w:after="0" w:afterAutospacing="0"/>
        <w:jc w:val="both"/>
        <w:rPr>
          <w:rFonts w:ascii="Arial Narrow" w:hAnsi="Arial Narrow" w:cs="Arial"/>
          <w:color w:val="000000"/>
        </w:rPr>
      </w:pPr>
      <w:r w:rsidRPr="001551BD">
        <w:rPr>
          <w:rFonts w:ascii="Arial Narrow" w:hAnsi="Arial Narrow" w:cs="Arial"/>
          <w:color w:val="000000"/>
        </w:rPr>
        <w:t xml:space="preserve">En un plazo máximo de un mes, Ud. recibirá una contestación a su solicitud de información, procurándose dar respuesta a la mayor celeridad posible. </w:t>
      </w:r>
    </w:p>
    <w:p w14:paraId="689D47DB" w14:textId="77777777" w:rsidR="00EA3EB6" w:rsidRPr="001551BD" w:rsidRDefault="00EA3EB6" w:rsidP="00EA3EB6">
      <w:pPr>
        <w:pStyle w:val="NormalWeb"/>
        <w:spacing w:before="0" w:beforeAutospacing="0" w:after="0" w:afterAutospacing="0"/>
        <w:jc w:val="both"/>
        <w:rPr>
          <w:rFonts w:ascii="Arial Narrow" w:hAnsi="Arial Narrow" w:cs="Arial"/>
          <w:color w:val="000000"/>
        </w:rPr>
      </w:pPr>
    </w:p>
    <w:p w14:paraId="74DA7891" w14:textId="378EE06A" w:rsidR="00441E84" w:rsidRPr="001551BD" w:rsidRDefault="00EA3EB6" w:rsidP="00EA3EB6">
      <w:pPr>
        <w:pStyle w:val="NormalWeb"/>
        <w:spacing w:before="0" w:beforeAutospacing="0" w:after="0" w:afterAutospacing="0"/>
        <w:jc w:val="both"/>
        <w:rPr>
          <w:rFonts w:ascii="Arial Narrow" w:hAnsi="Arial Narrow" w:cs="Arial"/>
          <w:color w:val="000000"/>
        </w:rPr>
      </w:pPr>
      <w:r w:rsidRPr="001551BD">
        <w:rPr>
          <w:rFonts w:ascii="Arial Narrow" w:hAnsi="Arial Narrow" w:cs="Arial"/>
          <w:color w:val="000000"/>
        </w:rPr>
        <w:t>En el supuesto de que la solicitud esté formulada de forma que no se identifique suficientemente la información a que se refiere, se podrá pedir al solicitante que concrete la misma otorgándole un plazo de 10 días para ello y en caso de que no lo hiciera, transcurrido dicho plazo se le podrá da</w:t>
      </w:r>
      <w:r w:rsidR="00181766">
        <w:rPr>
          <w:rFonts w:ascii="Arial Narrow" w:hAnsi="Arial Narrow" w:cs="Arial"/>
          <w:color w:val="000000"/>
        </w:rPr>
        <w:t>r por desistido de su solicitud</w:t>
      </w:r>
      <w:r w:rsidRPr="001551BD">
        <w:rPr>
          <w:rFonts w:ascii="Arial Narrow" w:hAnsi="Arial Narrow" w:cs="Arial"/>
          <w:color w:val="000000"/>
        </w:rPr>
        <w:t xml:space="preserve">. </w:t>
      </w:r>
      <w:r w:rsidR="00441E84" w:rsidRPr="001551BD">
        <w:rPr>
          <w:rFonts w:ascii="Arial Narrow" w:hAnsi="Arial Narrow" w:cs="Arial"/>
          <w:color w:val="000000"/>
        </w:rPr>
        <w:t xml:space="preserve">En </w:t>
      </w:r>
      <w:r w:rsidRPr="001551BD">
        <w:rPr>
          <w:rFonts w:ascii="Arial Narrow" w:hAnsi="Arial Narrow" w:cs="Arial"/>
          <w:color w:val="000000"/>
        </w:rPr>
        <w:t xml:space="preserve">caso de obtenerse respuesta </w:t>
      </w:r>
      <w:r w:rsidR="00441E84" w:rsidRPr="001551BD">
        <w:rPr>
          <w:rFonts w:ascii="Arial Narrow" w:hAnsi="Arial Narrow" w:cs="Arial"/>
          <w:color w:val="000000"/>
        </w:rPr>
        <w:t xml:space="preserve">se reanudarán los plazos suspendidos. </w:t>
      </w:r>
    </w:p>
    <w:p w14:paraId="7C5054F9" w14:textId="77777777" w:rsidR="00441E84" w:rsidRPr="001551BD" w:rsidRDefault="00441E84" w:rsidP="00EA3EB6">
      <w:pPr>
        <w:pStyle w:val="NormalWeb"/>
        <w:spacing w:before="0" w:beforeAutospacing="0" w:after="0" w:afterAutospacing="0"/>
        <w:jc w:val="both"/>
        <w:rPr>
          <w:rFonts w:ascii="Arial Narrow" w:hAnsi="Arial Narrow" w:cs="Arial"/>
          <w:color w:val="000000"/>
        </w:rPr>
      </w:pPr>
    </w:p>
    <w:p w14:paraId="30D8CFDD" w14:textId="1E04E007" w:rsidR="00EA3EB6" w:rsidRDefault="00441E84" w:rsidP="00EA3EB6">
      <w:pPr>
        <w:pStyle w:val="NormalWeb"/>
        <w:spacing w:before="0" w:beforeAutospacing="0" w:after="0" w:afterAutospacing="0"/>
        <w:jc w:val="both"/>
        <w:rPr>
          <w:rFonts w:ascii="Arial Narrow" w:hAnsi="Arial Narrow" w:cs="Arial"/>
          <w:color w:val="000000"/>
        </w:rPr>
      </w:pPr>
      <w:r w:rsidRPr="001551BD">
        <w:rPr>
          <w:rFonts w:ascii="Arial Narrow" w:hAnsi="Arial Narrow" w:cs="Arial"/>
          <w:color w:val="000000"/>
        </w:rPr>
        <w:t xml:space="preserve">No </w:t>
      </w:r>
      <w:r w:rsidR="001551BD" w:rsidRPr="001551BD">
        <w:rPr>
          <w:rFonts w:ascii="Arial Narrow" w:hAnsi="Arial Narrow" w:cs="Arial"/>
          <w:color w:val="000000"/>
        </w:rPr>
        <w:t>obstante</w:t>
      </w:r>
      <w:r w:rsidRPr="001551BD">
        <w:rPr>
          <w:rFonts w:ascii="Arial Narrow" w:hAnsi="Arial Narrow" w:cs="Arial"/>
          <w:color w:val="000000"/>
        </w:rPr>
        <w:t xml:space="preserve"> e</w:t>
      </w:r>
      <w:r w:rsidR="00EA3EB6" w:rsidRPr="001551BD">
        <w:rPr>
          <w:rFonts w:ascii="Arial Narrow" w:hAnsi="Arial Narrow" w:cs="Arial"/>
          <w:color w:val="000000"/>
        </w:rPr>
        <w:t xml:space="preserve">n el caso de que se trate de una solicitud de información compleja </w:t>
      </w:r>
      <w:r w:rsidR="001001DA" w:rsidRPr="001551BD">
        <w:rPr>
          <w:rFonts w:ascii="Arial Narrow" w:hAnsi="Arial Narrow" w:cs="Arial"/>
          <w:color w:val="000000"/>
        </w:rPr>
        <w:t>o de gran volumen se podrá amplia</w:t>
      </w:r>
      <w:r w:rsidRPr="001551BD">
        <w:rPr>
          <w:rFonts w:ascii="Arial Narrow" w:hAnsi="Arial Narrow" w:cs="Arial"/>
          <w:color w:val="000000"/>
        </w:rPr>
        <w:t>r el plazo de respuesta por un</w:t>
      </w:r>
      <w:r w:rsidR="001001DA" w:rsidRPr="001551BD">
        <w:rPr>
          <w:rFonts w:ascii="Arial Narrow" w:hAnsi="Arial Narrow" w:cs="Arial"/>
          <w:color w:val="000000"/>
        </w:rPr>
        <w:t xml:space="preserve"> mes. </w:t>
      </w:r>
    </w:p>
    <w:p w14:paraId="7A941F8C" w14:textId="77777777" w:rsidR="00E550D6" w:rsidRPr="001551BD" w:rsidRDefault="00E550D6" w:rsidP="00EA3EB6">
      <w:pPr>
        <w:pStyle w:val="NormalWeb"/>
        <w:spacing w:before="0" w:beforeAutospacing="0" w:after="0" w:afterAutospacing="0"/>
        <w:jc w:val="both"/>
        <w:rPr>
          <w:rFonts w:ascii="Arial Narrow" w:hAnsi="Arial Narrow" w:cs="Arial"/>
          <w:color w:val="000000"/>
        </w:rPr>
      </w:pPr>
    </w:p>
    <w:p w14:paraId="08AB316C" w14:textId="77777777" w:rsidR="001001DA" w:rsidRPr="001551BD" w:rsidRDefault="001001DA" w:rsidP="00EA3EB6">
      <w:pPr>
        <w:pStyle w:val="NormalWeb"/>
        <w:spacing w:before="0" w:beforeAutospacing="0" w:after="0" w:afterAutospacing="0"/>
        <w:jc w:val="both"/>
        <w:rPr>
          <w:rFonts w:ascii="Arial Narrow" w:hAnsi="Arial Narrow" w:cs="Arial"/>
          <w:color w:val="000000"/>
        </w:rPr>
      </w:pPr>
    </w:p>
    <w:p w14:paraId="2A93B16F" w14:textId="77777777" w:rsidR="00EA3EB6" w:rsidRPr="001551BD" w:rsidRDefault="00EA3EB6" w:rsidP="00EA3EB6">
      <w:pPr>
        <w:pStyle w:val="NormalWeb"/>
        <w:spacing w:before="0" w:beforeAutospacing="0" w:after="0" w:afterAutospacing="0"/>
        <w:jc w:val="both"/>
        <w:rPr>
          <w:rFonts w:ascii="Arial Narrow" w:hAnsi="Arial Narrow" w:cs="Arial"/>
          <w:b/>
          <w:bCs/>
          <w:color w:val="000000"/>
        </w:rPr>
      </w:pPr>
      <w:r w:rsidRPr="001551BD">
        <w:rPr>
          <w:rFonts w:ascii="Arial Narrow" w:hAnsi="Arial Narrow" w:cs="Arial"/>
          <w:b/>
          <w:bCs/>
          <w:color w:val="000000"/>
        </w:rPr>
        <w:t>PROTECCIÓN DE DATOS DE CARÁCTER PERSONAL</w:t>
      </w:r>
    </w:p>
    <w:p w14:paraId="7F0AC7D0" w14:textId="77777777" w:rsidR="00EA3EB6" w:rsidRPr="001551BD" w:rsidRDefault="00EA3EB6" w:rsidP="00EA3EB6">
      <w:pPr>
        <w:pStyle w:val="NormalWeb"/>
        <w:spacing w:before="0" w:beforeAutospacing="0" w:after="0" w:afterAutospacing="0"/>
        <w:jc w:val="both"/>
        <w:rPr>
          <w:rFonts w:ascii="Arial Narrow" w:hAnsi="Arial Narrow"/>
          <w:color w:val="000000"/>
        </w:rPr>
      </w:pPr>
    </w:p>
    <w:p w14:paraId="5BA06442" w14:textId="77777777" w:rsidR="00EA3EB6" w:rsidRPr="001551BD" w:rsidRDefault="00EA3EB6" w:rsidP="00EA3EB6">
      <w:pPr>
        <w:jc w:val="both"/>
        <w:rPr>
          <w:rFonts w:ascii="Arial Narrow" w:eastAsia="Times New Roman" w:hAnsi="Arial Narrow" w:cs="Times New Roman"/>
          <w:sz w:val="24"/>
          <w:szCs w:val="24"/>
          <w:lang w:eastAsia="es-ES"/>
        </w:rPr>
      </w:pPr>
      <w:r w:rsidRPr="001551BD">
        <w:rPr>
          <w:rFonts w:ascii="Arial Narrow" w:eastAsia="Times New Roman" w:hAnsi="Arial Narrow" w:cs="Times New Roman"/>
          <w:sz w:val="24"/>
          <w:szCs w:val="24"/>
          <w:lang w:eastAsia="es-ES"/>
        </w:rPr>
        <w:t xml:space="preserve">El responsable del tratamiento de sus datos es </w:t>
      </w:r>
      <w:r w:rsidRPr="001551BD">
        <w:rPr>
          <w:rFonts w:ascii="Arial Narrow" w:eastAsia="Times New Roman" w:hAnsi="Arial Narrow" w:cs="Times New Roman"/>
          <w:color w:val="000000"/>
          <w:sz w:val="24"/>
          <w:szCs w:val="24"/>
          <w:lang w:eastAsia="es-ES"/>
        </w:rPr>
        <w:t>INSTITUTO TECNOLÓGICO DE CANARIAS, S.A. (ITC).</w:t>
      </w:r>
      <w:r w:rsidRPr="001551BD">
        <w:rPr>
          <w:rFonts w:ascii="Arial Narrow" w:eastAsia="Times New Roman" w:hAnsi="Arial Narrow" w:cs="Times New Roman"/>
          <w:sz w:val="24"/>
          <w:szCs w:val="24"/>
          <w:lang w:eastAsia="es-ES"/>
        </w:rPr>
        <w:t xml:space="preserve"> Sus datos serán tratados con la finalidad de gestionar la solicitud de información presentada. La legitimación para el uso de sus datos está basada en una obligación legal aplicable al responsable del tratamiento. No se cederán datos a terceros, salvo en supuestos previstos por la ley. Los datos serán conservados durante los periodos legales previstos.</w:t>
      </w:r>
    </w:p>
    <w:p w14:paraId="33330ED2" w14:textId="77777777" w:rsidR="00EA3EB6" w:rsidRPr="001551BD" w:rsidRDefault="00EA3EB6" w:rsidP="00EA3EB6">
      <w:pPr>
        <w:jc w:val="both"/>
        <w:rPr>
          <w:rFonts w:ascii="Arial Narrow" w:eastAsia="Times New Roman" w:hAnsi="Arial Narrow" w:cs="Times New Roman"/>
          <w:sz w:val="24"/>
          <w:szCs w:val="24"/>
          <w:lang w:eastAsia="es-ES"/>
        </w:rPr>
      </w:pPr>
    </w:p>
    <w:p w14:paraId="48CC55C5" w14:textId="77777777" w:rsidR="00EA3EB6" w:rsidRPr="001551BD" w:rsidRDefault="00EA3EB6" w:rsidP="00EA3EB6">
      <w:pPr>
        <w:jc w:val="both"/>
        <w:rPr>
          <w:rFonts w:ascii="Arial Narrow" w:eastAsia="Times New Roman" w:hAnsi="Arial Narrow" w:cs="Times New Roman"/>
          <w:sz w:val="24"/>
          <w:szCs w:val="24"/>
          <w:lang w:eastAsia="es-ES"/>
        </w:rPr>
      </w:pPr>
      <w:r w:rsidRPr="001551BD">
        <w:rPr>
          <w:rFonts w:ascii="Arial Narrow" w:eastAsia="Times New Roman" w:hAnsi="Arial Narrow" w:cs="Times New Roman"/>
          <w:sz w:val="24"/>
          <w:szCs w:val="24"/>
          <w:lang w:eastAsia="es-ES"/>
        </w:rPr>
        <w:t xml:space="preserve">En el caso de aportar datos personales de terceras personas, firmante declara que los datos de terceros son ciertos y que se ha informado y obtenido el consentimiento para el tratamiento de datos por parte de esta entidad eximiendo a </w:t>
      </w:r>
      <w:r w:rsidRPr="001551BD">
        <w:rPr>
          <w:rFonts w:ascii="Arial Narrow" w:eastAsia="Times New Roman" w:hAnsi="Arial Narrow" w:cs="Times New Roman"/>
          <w:color w:val="000000"/>
          <w:sz w:val="24"/>
          <w:szCs w:val="24"/>
          <w:lang w:eastAsia="es-ES"/>
        </w:rPr>
        <w:t>INSTITUTO TECNOLÓGICO DE CANARIAS, S.A. (ITC)</w:t>
      </w:r>
      <w:r w:rsidRPr="001551BD">
        <w:rPr>
          <w:rFonts w:ascii="Arial Narrow" w:eastAsia="Times New Roman" w:hAnsi="Arial Narrow" w:cs="Times New Roman"/>
          <w:sz w:val="24"/>
          <w:szCs w:val="24"/>
          <w:lang w:eastAsia="es-ES"/>
        </w:rPr>
        <w:t xml:space="preserve"> de cualquier responsabilidad por dicho incumplimiento.</w:t>
      </w:r>
    </w:p>
    <w:p w14:paraId="62034B58" w14:textId="77777777" w:rsidR="00EA3EB6" w:rsidRPr="001551BD" w:rsidRDefault="00EA3EB6" w:rsidP="00EA3EB6">
      <w:pPr>
        <w:jc w:val="both"/>
        <w:rPr>
          <w:rFonts w:ascii="Arial Narrow" w:eastAsia="Times New Roman" w:hAnsi="Arial Narrow" w:cs="Times New Roman"/>
          <w:sz w:val="24"/>
          <w:szCs w:val="24"/>
          <w:lang w:eastAsia="es-ES"/>
        </w:rPr>
      </w:pPr>
    </w:p>
    <w:p w14:paraId="336E5493" w14:textId="77777777" w:rsidR="00EA3EB6" w:rsidRPr="001551BD" w:rsidRDefault="00EA3EB6" w:rsidP="00EA3EB6">
      <w:pPr>
        <w:jc w:val="both"/>
        <w:rPr>
          <w:rFonts w:ascii="Arial Narrow" w:eastAsia="Times New Roman" w:hAnsi="Arial Narrow" w:cs="Times New Roman"/>
          <w:sz w:val="24"/>
          <w:szCs w:val="24"/>
          <w:lang w:eastAsia="es-ES"/>
        </w:rPr>
      </w:pPr>
      <w:r w:rsidRPr="001551BD">
        <w:rPr>
          <w:rFonts w:ascii="Arial Narrow" w:eastAsia="Times New Roman" w:hAnsi="Arial Narrow" w:cs="Times New Roman"/>
          <w:sz w:val="24"/>
          <w:szCs w:val="24"/>
          <w:lang w:eastAsia="es-ES"/>
        </w:rPr>
        <w:t xml:space="preserve">Los interesados podrán ejercitar sus derechos de acceso, rectificación, supresión, limitación del tratamiento, oposición y portabilidad dirigiéndose a </w:t>
      </w:r>
      <w:r w:rsidRPr="001551BD">
        <w:rPr>
          <w:rFonts w:ascii="Arial Narrow" w:eastAsia="Times New Roman" w:hAnsi="Arial Narrow" w:cs="Times New Roman"/>
          <w:color w:val="000000"/>
          <w:sz w:val="24"/>
          <w:szCs w:val="24"/>
          <w:lang w:eastAsia="es-ES"/>
        </w:rPr>
        <w:t>INSTITUTO TECNOLÓGICO DE CANARIAS, S.A. (ITC)</w:t>
      </w:r>
      <w:r w:rsidRPr="001551BD">
        <w:rPr>
          <w:rFonts w:ascii="Arial Narrow" w:eastAsia="Times New Roman" w:hAnsi="Arial Narrow" w:cs="Times New Roman"/>
          <w:sz w:val="24"/>
          <w:szCs w:val="24"/>
          <w:lang w:eastAsia="es-ES"/>
        </w:rPr>
        <w:t xml:space="preserve"> en la siguiente dirección: </w:t>
      </w:r>
      <w:r w:rsidRPr="001551BD">
        <w:rPr>
          <w:rFonts w:ascii="Arial Narrow" w:eastAsia="Times New Roman" w:hAnsi="Arial Narrow" w:cs="Times New Roman"/>
          <w:color w:val="000000"/>
          <w:sz w:val="24"/>
          <w:szCs w:val="24"/>
          <w:lang w:eastAsia="es-ES"/>
        </w:rPr>
        <w:t xml:space="preserve">C/ Cebrián, nº 3, 35003, Las Palmas de Gran Canaria o al Delegado de Protección de Datos en </w:t>
      </w:r>
      <w:r w:rsidRPr="001551BD">
        <w:rPr>
          <w:rFonts w:ascii="Arial Narrow" w:eastAsia="Times New Roman" w:hAnsi="Arial Narrow" w:cs="Times New Roman"/>
          <w:color w:val="0000FF"/>
          <w:sz w:val="24"/>
          <w:szCs w:val="24"/>
          <w:u w:val="single"/>
          <w:lang w:eastAsia="es-ES"/>
        </w:rPr>
        <w:t>lpd@itccanarias.org</w:t>
      </w:r>
      <w:r w:rsidRPr="001551BD">
        <w:rPr>
          <w:rFonts w:ascii="Arial Narrow" w:eastAsia="Times New Roman" w:hAnsi="Arial Narrow" w:cs="Times New Roman"/>
          <w:color w:val="000000"/>
          <w:sz w:val="24"/>
          <w:szCs w:val="24"/>
          <w:u w:val="single"/>
          <w:lang w:eastAsia="es-ES"/>
        </w:rPr>
        <w:t>,</w:t>
      </w:r>
      <w:r w:rsidRPr="001551BD">
        <w:rPr>
          <w:rFonts w:ascii="Arial Narrow" w:eastAsia="Times New Roman" w:hAnsi="Arial Narrow" w:cs="Times New Roman"/>
          <w:sz w:val="24"/>
          <w:szCs w:val="24"/>
          <w:lang w:eastAsia="es-ES"/>
        </w:rPr>
        <w:t xml:space="preserve"> puede presentar una reclamación ante la Agencia Española de Protección de datos si considera que sus derechos han sido vulnerados.</w:t>
      </w:r>
    </w:p>
    <w:p w14:paraId="2AAF4A92" w14:textId="77777777" w:rsidR="00283CE5" w:rsidRPr="001551BD" w:rsidRDefault="00283CE5" w:rsidP="00EA3EB6">
      <w:pPr>
        <w:pStyle w:val="NormalWeb"/>
        <w:spacing w:before="0" w:beforeAutospacing="0" w:after="0" w:afterAutospacing="0"/>
        <w:jc w:val="both"/>
        <w:rPr>
          <w:rFonts w:ascii="Arial Narrow" w:hAnsi="Arial Narrow" w:cs="Arial"/>
          <w:b/>
          <w:bCs/>
          <w:color w:val="000000"/>
        </w:rPr>
      </w:pPr>
    </w:p>
    <w:p w14:paraId="21CC7B3D" w14:textId="77777777" w:rsidR="00283CE5" w:rsidRPr="001551BD" w:rsidRDefault="00283CE5" w:rsidP="00EA3EB6">
      <w:pPr>
        <w:pStyle w:val="NormalWeb"/>
        <w:spacing w:before="0" w:beforeAutospacing="0" w:after="0" w:afterAutospacing="0"/>
        <w:jc w:val="both"/>
        <w:rPr>
          <w:rFonts w:ascii="Arial Narrow" w:hAnsi="Arial Narrow" w:cs="Arial"/>
          <w:b/>
          <w:bCs/>
          <w:color w:val="000000"/>
        </w:rPr>
      </w:pPr>
    </w:p>
    <w:sectPr w:rsidR="00283CE5" w:rsidRPr="001551BD" w:rsidSect="00665AC8">
      <w:headerReference w:type="default" r:id="rId18"/>
      <w:footerReference w:type="default" r:id="rId19"/>
      <w:headerReference w:type="first" r:id="rId20"/>
      <w:footerReference w:type="first" r:id="rId21"/>
      <w:pgSz w:w="11906" w:h="16838"/>
      <w:pgMar w:top="1701" w:right="1021" w:bottom="567" w:left="1247" w:header="567" w:footer="28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94BCF" w14:textId="77777777" w:rsidR="00242BED" w:rsidRDefault="00242BED">
      <w:r>
        <w:separator/>
      </w:r>
    </w:p>
  </w:endnote>
  <w:endnote w:type="continuationSeparator" w:id="0">
    <w:p w14:paraId="512DDD3D" w14:textId="77777777" w:rsidR="00242BED" w:rsidRDefault="0024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34477"/>
      <w:docPartObj>
        <w:docPartGallery w:val="Page Numbers (Bottom of Page)"/>
        <w:docPartUnique/>
      </w:docPartObj>
    </w:sdtPr>
    <w:sdtEndPr/>
    <w:sdtContent>
      <w:p w14:paraId="20B611FA" w14:textId="77777777" w:rsidR="00F10946" w:rsidRDefault="00F10946">
        <w:pPr>
          <w:pStyle w:val="Piedepgina"/>
          <w:jc w:val="center"/>
        </w:pPr>
        <w:r>
          <w:fldChar w:fldCharType="begin"/>
        </w:r>
        <w:r>
          <w:instrText>PAGE   \* MERGEFORMAT</w:instrText>
        </w:r>
        <w:r>
          <w:fldChar w:fldCharType="separate"/>
        </w:r>
        <w:r w:rsidR="00B10654">
          <w:rPr>
            <w:noProof/>
          </w:rPr>
          <w:t>2</w:t>
        </w:r>
        <w:r>
          <w:fldChar w:fldCharType="end"/>
        </w:r>
      </w:p>
    </w:sdtContent>
  </w:sdt>
  <w:p w14:paraId="03DC7964" w14:textId="77777777" w:rsidR="00B1607A" w:rsidRDefault="00B1607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60C2E" w14:textId="77777777" w:rsidR="00546880" w:rsidRDefault="00546880">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B10654">
      <w:rPr>
        <w:caps/>
        <w:noProof/>
        <w:color w:val="4F81BD" w:themeColor="accent1"/>
      </w:rPr>
      <w:t>1</w:t>
    </w:r>
    <w:r>
      <w:rPr>
        <w:caps/>
        <w:color w:val="4F81BD" w:themeColor="accent1"/>
      </w:rPr>
      <w:fldChar w:fldCharType="end"/>
    </w:r>
  </w:p>
  <w:p w14:paraId="728E056B" w14:textId="77777777" w:rsidR="00546880" w:rsidRDefault="005468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F69E5" w14:textId="77777777" w:rsidR="00242BED" w:rsidRDefault="00242BED">
      <w:r>
        <w:separator/>
      </w:r>
    </w:p>
  </w:footnote>
  <w:footnote w:type="continuationSeparator" w:id="0">
    <w:p w14:paraId="537A55ED" w14:textId="77777777" w:rsidR="00242BED" w:rsidRDefault="00242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760" w:type="dxa"/>
      <w:tblLook w:val="00A0" w:firstRow="1" w:lastRow="0" w:firstColumn="1" w:lastColumn="0" w:noHBand="0" w:noVBand="0"/>
    </w:tblPr>
    <w:tblGrid>
      <w:gridCol w:w="9498"/>
      <w:gridCol w:w="4262"/>
    </w:tblGrid>
    <w:tr w:rsidR="00F9698E" w14:paraId="5295ABE3" w14:textId="77777777" w:rsidTr="00110830">
      <w:trPr>
        <w:trHeight w:val="1276"/>
      </w:trPr>
      <w:tc>
        <w:tcPr>
          <w:tcW w:w="9498" w:type="dxa"/>
          <w:tcMar>
            <w:left w:w="0" w:type="dxa"/>
          </w:tcMar>
        </w:tcPr>
        <w:p w14:paraId="6BACA1D8" w14:textId="77777777" w:rsidR="00F9698E" w:rsidRPr="0085230D" w:rsidRDefault="00266639" w:rsidP="005F557A">
          <w:pPr>
            <w:pStyle w:val="Piedepgina"/>
            <w:tabs>
              <w:tab w:val="clear" w:pos="4252"/>
              <w:tab w:val="clear" w:pos="8504"/>
              <w:tab w:val="center" w:pos="4695"/>
            </w:tabs>
          </w:pPr>
          <w:r>
            <w:rPr>
              <w:noProof/>
            </w:rPr>
            <w:drawing>
              <wp:anchor distT="0" distB="0" distL="114300" distR="114300" simplePos="0" relativeHeight="251657728" behindDoc="0" locked="0" layoutInCell="1" allowOverlap="1" wp14:anchorId="73D88F2C" wp14:editId="55F978C1">
                <wp:simplePos x="0" y="0"/>
                <wp:positionH relativeFrom="column">
                  <wp:posOffset>4606290</wp:posOffset>
                </wp:positionH>
                <wp:positionV relativeFrom="paragraph">
                  <wp:posOffset>-36195</wp:posOffset>
                </wp:positionV>
                <wp:extent cx="1533525" cy="381000"/>
                <wp:effectExtent l="0" t="0" r="9525" b="0"/>
                <wp:wrapNone/>
                <wp:docPr id="10" name="Imagen 10" descr="subti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subti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557A">
            <w:tab/>
          </w:r>
        </w:p>
      </w:tc>
      <w:tc>
        <w:tcPr>
          <w:tcW w:w="4262" w:type="dxa"/>
          <w:vAlign w:val="bottom"/>
        </w:tcPr>
        <w:p w14:paraId="58C9D8F9" w14:textId="77777777" w:rsidR="00F9698E" w:rsidRPr="00110830" w:rsidRDefault="00F9698E" w:rsidP="00110830">
          <w:pPr>
            <w:pStyle w:val="Encabezado"/>
            <w:tabs>
              <w:tab w:val="clear" w:pos="8504"/>
              <w:tab w:val="left" w:pos="5670"/>
            </w:tabs>
            <w:rPr>
              <w:rFonts w:ascii="Arial" w:hAnsi="Arial"/>
              <w:b/>
              <w:color w:val="333333"/>
              <w:sz w:val="18"/>
            </w:rPr>
          </w:pPr>
        </w:p>
      </w:tc>
    </w:tr>
  </w:tbl>
  <w:p w14:paraId="52EFFEBA" w14:textId="77777777" w:rsidR="00F9698E" w:rsidRDefault="00F9698E" w:rsidP="00707E3C">
    <w:pPr>
      <w:pStyle w:val="Encabezado"/>
      <w:tabs>
        <w:tab w:val="clear" w:pos="8504"/>
        <w:tab w:val="left" w:pos="5670"/>
      </w:tabs>
    </w:pPr>
  </w:p>
  <w:p w14:paraId="5C0C088D" w14:textId="77777777" w:rsidR="00F9698E" w:rsidRDefault="00F9698E" w:rsidP="00707E3C">
    <w:pPr>
      <w:pStyle w:val="Encabezado"/>
      <w:tabs>
        <w:tab w:val="clear" w:pos="8504"/>
        <w:tab w:val="left" w:pos="567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760" w:type="dxa"/>
      <w:tblLook w:val="00A0" w:firstRow="1" w:lastRow="0" w:firstColumn="1" w:lastColumn="0" w:noHBand="0" w:noVBand="0"/>
    </w:tblPr>
    <w:tblGrid>
      <w:gridCol w:w="9498"/>
      <w:gridCol w:w="4262"/>
    </w:tblGrid>
    <w:tr w:rsidR="008B3BD0" w14:paraId="2666D9A4" w14:textId="77777777" w:rsidTr="00AA7A07">
      <w:trPr>
        <w:trHeight w:val="1276"/>
      </w:trPr>
      <w:tc>
        <w:tcPr>
          <w:tcW w:w="9498" w:type="dxa"/>
          <w:tcMar>
            <w:left w:w="0" w:type="dxa"/>
          </w:tcMar>
        </w:tcPr>
        <w:p w14:paraId="272267CD" w14:textId="77777777" w:rsidR="008B3BD0" w:rsidRPr="00110830" w:rsidRDefault="00266639" w:rsidP="00AA7A07">
          <w:pPr>
            <w:pStyle w:val="Piedepgina"/>
            <w:tabs>
              <w:tab w:val="clear" w:pos="8504"/>
              <w:tab w:val="left" w:pos="2694"/>
              <w:tab w:val="left" w:pos="9214"/>
              <w:tab w:val="right" w:pos="9498"/>
            </w:tabs>
            <w:ind w:right="-4370"/>
            <w:rPr>
              <w:rFonts w:ascii="Arial" w:hAnsi="Arial"/>
              <w:color w:val="808080"/>
              <w:sz w:val="14"/>
            </w:rPr>
          </w:pPr>
          <w:r>
            <w:rPr>
              <w:noProof/>
            </w:rPr>
            <w:drawing>
              <wp:anchor distT="0" distB="0" distL="114300" distR="114300" simplePos="0" relativeHeight="251658752" behindDoc="0" locked="0" layoutInCell="1" allowOverlap="1" wp14:anchorId="5E9A61FF" wp14:editId="63AE6454">
                <wp:simplePos x="0" y="0"/>
                <wp:positionH relativeFrom="column">
                  <wp:posOffset>-1143000</wp:posOffset>
                </wp:positionH>
                <wp:positionV relativeFrom="paragraph">
                  <wp:posOffset>-357505</wp:posOffset>
                </wp:positionV>
                <wp:extent cx="1998345" cy="2057400"/>
                <wp:effectExtent l="0" t="0" r="1905" b="0"/>
                <wp:wrapNone/>
                <wp:docPr id="11" name="Imagen 7" descr="esqu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esqu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34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3BD0" w:rsidRPr="00110830">
            <w:rPr>
              <w:rFonts w:ascii="Arial" w:hAnsi="Arial"/>
              <w:sz w:val="14"/>
            </w:rPr>
            <w:t xml:space="preserve">                                                                           </w:t>
          </w:r>
          <w:r w:rsidR="008B3BD0">
            <w:rPr>
              <w:rFonts w:ascii="Arial" w:hAnsi="Arial"/>
              <w:color w:val="808080"/>
              <w:sz w:val="14"/>
            </w:rPr>
            <w:t>C/ Cebrián, 3</w:t>
          </w:r>
          <w:r w:rsidR="008B3BD0" w:rsidRPr="00110830">
            <w:rPr>
              <w:rFonts w:ascii="Arial" w:hAnsi="Arial"/>
              <w:color w:val="808080"/>
              <w:sz w:val="14"/>
            </w:rPr>
            <w:t xml:space="preserve">                  </w:t>
          </w:r>
          <w:r w:rsidR="008B3BD0">
            <w:rPr>
              <w:rFonts w:ascii="Arial" w:hAnsi="Arial"/>
              <w:color w:val="808080"/>
              <w:sz w:val="14"/>
            </w:rPr>
            <w:t xml:space="preserve">                        </w:t>
          </w:r>
          <w:r w:rsidR="008B3BD0" w:rsidRPr="00110830">
            <w:rPr>
              <w:rFonts w:ascii="Arial" w:hAnsi="Arial"/>
              <w:color w:val="808080"/>
              <w:sz w:val="14"/>
            </w:rPr>
            <w:t>Plaza de Sixto Machado, 3                          www.itccanarias.org</w:t>
          </w:r>
        </w:p>
        <w:p w14:paraId="6DF4DC57" w14:textId="77777777" w:rsidR="008B3BD0" w:rsidRPr="00110830" w:rsidRDefault="008B3BD0" w:rsidP="00AA7A07">
          <w:pPr>
            <w:pStyle w:val="Piedepgina"/>
            <w:tabs>
              <w:tab w:val="left" w:pos="2694"/>
              <w:tab w:val="left" w:pos="5387"/>
            </w:tabs>
            <w:rPr>
              <w:rFonts w:ascii="Arial" w:hAnsi="Arial"/>
              <w:color w:val="808080"/>
              <w:sz w:val="14"/>
            </w:rPr>
          </w:pPr>
          <w:r w:rsidRPr="00110830">
            <w:rPr>
              <w:rFonts w:ascii="Arial" w:hAnsi="Arial"/>
              <w:color w:val="808080"/>
              <w:sz w:val="14"/>
            </w:rPr>
            <w:t xml:space="preserve">                                                                           35</w:t>
          </w:r>
          <w:r>
            <w:rPr>
              <w:rFonts w:ascii="Arial" w:hAnsi="Arial"/>
              <w:color w:val="808080"/>
              <w:sz w:val="14"/>
            </w:rPr>
            <w:t>003</w:t>
          </w:r>
          <w:r w:rsidRPr="00110830">
            <w:rPr>
              <w:rFonts w:ascii="Arial" w:hAnsi="Arial"/>
              <w:color w:val="808080"/>
              <w:sz w:val="14"/>
            </w:rPr>
            <w:t xml:space="preserve"> Las Palmas</w:t>
          </w:r>
          <w:r w:rsidRPr="00110830">
            <w:rPr>
              <w:rFonts w:ascii="Arial" w:hAnsi="Arial"/>
              <w:color w:val="808080"/>
              <w:sz w:val="14"/>
            </w:rPr>
            <w:tab/>
          </w:r>
          <w:r>
            <w:rPr>
              <w:rFonts w:ascii="Arial" w:hAnsi="Arial"/>
              <w:color w:val="808080"/>
              <w:sz w:val="14"/>
            </w:rPr>
            <w:t xml:space="preserve"> de Gran Canaria     </w:t>
          </w:r>
          <w:r w:rsidRPr="00110830">
            <w:rPr>
              <w:rFonts w:ascii="Arial" w:hAnsi="Arial"/>
              <w:color w:val="808080"/>
              <w:sz w:val="14"/>
            </w:rPr>
            <w:t>38009 Santa Cruz de Tenerife</w:t>
          </w:r>
          <w:r w:rsidRPr="00110830">
            <w:rPr>
              <w:rFonts w:ascii="Arial" w:hAnsi="Arial"/>
              <w:color w:val="808080"/>
              <w:sz w:val="14"/>
            </w:rPr>
            <w:tab/>
            <w:t xml:space="preserve">                     itc@itccanarias.org</w:t>
          </w:r>
        </w:p>
        <w:p w14:paraId="65B5F0A3" w14:textId="77777777" w:rsidR="008B3BD0" w:rsidRPr="00110830" w:rsidRDefault="008B3BD0" w:rsidP="00AA7A07">
          <w:pPr>
            <w:pStyle w:val="Piedepgina"/>
            <w:tabs>
              <w:tab w:val="left" w:pos="2694"/>
            </w:tabs>
            <w:rPr>
              <w:rFonts w:ascii="Arial" w:hAnsi="Arial"/>
              <w:color w:val="808080"/>
              <w:sz w:val="14"/>
            </w:rPr>
          </w:pPr>
          <w:r w:rsidRPr="00110830">
            <w:rPr>
              <w:rFonts w:ascii="Arial" w:hAnsi="Arial"/>
              <w:color w:val="808080"/>
              <w:sz w:val="14"/>
            </w:rPr>
            <w:t xml:space="preserve">                                                                           928 </w:t>
          </w:r>
          <w:r>
            <w:rPr>
              <w:rFonts w:ascii="Arial" w:hAnsi="Arial"/>
              <w:color w:val="808080"/>
              <w:sz w:val="14"/>
            </w:rPr>
            <w:t>379</w:t>
          </w:r>
          <w:r w:rsidRPr="00110830">
            <w:rPr>
              <w:rFonts w:ascii="Arial" w:hAnsi="Arial"/>
              <w:color w:val="808080"/>
              <w:sz w:val="14"/>
            </w:rPr>
            <w:t xml:space="preserve"> </w:t>
          </w:r>
          <w:r>
            <w:rPr>
              <w:rFonts w:ascii="Arial" w:hAnsi="Arial"/>
              <w:color w:val="808080"/>
              <w:sz w:val="14"/>
            </w:rPr>
            <w:t>9</w:t>
          </w:r>
          <w:r w:rsidRPr="00110830">
            <w:rPr>
              <w:rFonts w:ascii="Arial" w:hAnsi="Arial"/>
              <w:color w:val="808080"/>
              <w:sz w:val="14"/>
            </w:rPr>
            <w:t xml:space="preserve">00   928 </w:t>
          </w:r>
          <w:r>
            <w:rPr>
              <w:rFonts w:ascii="Arial" w:hAnsi="Arial"/>
              <w:color w:val="808080"/>
              <w:sz w:val="14"/>
            </w:rPr>
            <w:t>379</w:t>
          </w:r>
          <w:r w:rsidRPr="00110830">
            <w:rPr>
              <w:rFonts w:ascii="Arial" w:hAnsi="Arial"/>
              <w:color w:val="808080"/>
              <w:sz w:val="14"/>
            </w:rPr>
            <w:t xml:space="preserve"> </w:t>
          </w:r>
          <w:r>
            <w:rPr>
              <w:rFonts w:ascii="Arial" w:hAnsi="Arial"/>
              <w:color w:val="808080"/>
              <w:sz w:val="14"/>
            </w:rPr>
            <w:t xml:space="preserve">813 </w:t>
          </w:r>
          <w:r w:rsidRPr="00110830">
            <w:rPr>
              <w:rFonts w:ascii="Arial" w:hAnsi="Arial"/>
              <w:color w:val="808080"/>
              <w:sz w:val="14"/>
            </w:rPr>
            <w:t xml:space="preserve"> (Fax)          922 568 900   922 568 901 (Fax)</w:t>
          </w:r>
        </w:p>
        <w:p w14:paraId="0FDD80F3" w14:textId="77777777" w:rsidR="00C823E2" w:rsidRDefault="00C823E2" w:rsidP="00AA7A07">
          <w:pPr>
            <w:pStyle w:val="Encabezado"/>
            <w:tabs>
              <w:tab w:val="clear" w:pos="8504"/>
              <w:tab w:val="left" w:pos="5670"/>
            </w:tabs>
          </w:pPr>
        </w:p>
        <w:p w14:paraId="3FA894B0" w14:textId="77777777" w:rsidR="008B3BD0" w:rsidRPr="00C823E2" w:rsidRDefault="00C823E2" w:rsidP="00C823E2">
          <w:pPr>
            <w:tabs>
              <w:tab w:val="left" w:pos="6360"/>
            </w:tabs>
          </w:pPr>
          <w:r>
            <w:tab/>
          </w:r>
        </w:p>
      </w:tc>
      <w:tc>
        <w:tcPr>
          <w:tcW w:w="4262" w:type="dxa"/>
          <w:vAlign w:val="bottom"/>
        </w:tcPr>
        <w:p w14:paraId="415CF66F" w14:textId="77777777" w:rsidR="008B3BD0" w:rsidRPr="00110830" w:rsidRDefault="008B3BD0" w:rsidP="00AA7A07">
          <w:pPr>
            <w:pStyle w:val="Encabezado"/>
            <w:tabs>
              <w:tab w:val="clear" w:pos="8504"/>
              <w:tab w:val="left" w:pos="5670"/>
            </w:tabs>
            <w:rPr>
              <w:rFonts w:ascii="Arial" w:hAnsi="Arial"/>
              <w:b/>
              <w:color w:val="333333"/>
              <w:sz w:val="18"/>
            </w:rPr>
          </w:pPr>
          <w:r>
            <w:rPr>
              <w:rFonts w:ascii="Arial" w:hAnsi="Arial"/>
              <w:b/>
              <w:color w:val="333333"/>
              <w:sz w:val="18"/>
            </w:rPr>
            <w:t xml:space="preserve"> </w:t>
          </w:r>
        </w:p>
      </w:tc>
    </w:tr>
  </w:tbl>
  <w:p w14:paraId="52B82FD6" w14:textId="77777777" w:rsidR="008B3BD0" w:rsidRDefault="008B3BD0" w:rsidP="00DC7AED">
    <w:pPr>
      <w:pStyle w:val="Encabezado"/>
      <w:tabs>
        <w:tab w:val="clear" w:pos="4252"/>
        <w:tab w:val="clear" w:pos="8504"/>
        <w:tab w:val="left" w:pos="5550"/>
      </w:tabs>
    </w:pPr>
    <w:r>
      <w:t xml:space="preserve">  </w:t>
    </w:r>
    <w:r w:rsidR="00C476EA">
      <w:tab/>
    </w:r>
    <w:r w:rsidR="00266639">
      <w:rPr>
        <w:noProof/>
      </w:rPr>
      <w:drawing>
        <wp:anchor distT="0" distB="0" distL="114300" distR="114300" simplePos="0" relativeHeight="251656704" behindDoc="0" locked="0" layoutInCell="1" allowOverlap="1" wp14:anchorId="344BCB8C" wp14:editId="5ACC9C50">
          <wp:simplePos x="0" y="0"/>
          <wp:positionH relativeFrom="column">
            <wp:posOffset>-1011555</wp:posOffset>
          </wp:positionH>
          <wp:positionV relativeFrom="paragraph">
            <wp:posOffset>92710</wp:posOffset>
          </wp:positionV>
          <wp:extent cx="3253740" cy="7118985"/>
          <wp:effectExtent l="0" t="0" r="3810" b="5715"/>
          <wp:wrapNone/>
          <wp:docPr id="12" name="Imagen 8" descr="logoi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it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53740" cy="7118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0FF49D" w14:textId="77777777" w:rsidR="008B3BD0" w:rsidRDefault="008B3BD0" w:rsidP="008B3BD0">
    <w:pPr>
      <w:pStyle w:val="Encabezado"/>
      <w:tabs>
        <w:tab w:val="clear" w:pos="8504"/>
        <w:tab w:val="left" w:pos="5670"/>
      </w:tabs>
    </w:pPr>
  </w:p>
  <w:p w14:paraId="22281D01" w14:textId="77777777" w:rsidR="008B3BD0" w:rsidRDefault="008B3BD0" w:rsidP="008B3BD0">
    <w:pPr>
      <w:pStyle w:val="Encabezado"/>
      <w:tabs>
        <w:tab w:val="clear" w:pos="8504"/>
        <w:tab w:val="left" w:pos="5670"/>
      </w:tabs>
    </w:pPr>
  </w:p>
  <w:p w14:paraId="77ED6D7A" w14:textId="77777777" w:rsidR="008B3BD0" w:rsidRDefault="008B3BD0" w:rsidP="008B3BD0">
    <w:pPr>
      <w:pStyle w:val="Encabezado"/>
      <w:tabs>
        <w:tab w:val="clear" w:pos="8504"/>
        <w:tab w:val="left" w:pos="5670"/>
      </w:tabs>
    </w:pPr>
  </w:p>
  <w:p w14:paraId="6A8DD169" w14:textId="77777777" w:rsidR="008B3BD0" w:rsidRDefault="008B3BD0" w:rsidP="008B3BD0">
    <w:pPr>
      <w:pStyle w:val="Encabezado"/>
      <w:tabs>
        <w:tab w:val="clear" w:pos="8504"/>
        <w:tab w:val="left" w:pos="5670"/>
      </w:tabs>
    </w:pPr>
  </w:p>
  <w:p w14:paraId="5DA79F28" w14:textId="77777777" w:rsidR="005F557A" w:rsidRDefault="005F557A">
    <w:pPr>
      <w:pStyle w:val="Encabezado"/>
    </w:pPr>
  </w:p>
  <w:p w14:paraId="02919E99" w14:textId="77777777" w:rsidR="00657932" w:rsidRDefault="00657932">
    <w:pPr>
      <w:pStyle w:val="Encabezado"/>
    </w:pPr>
  </w:p>
  <w:p w14:paraId="277DF7A0" w14:textId="77777777" w:rsidR="00657932" w:rsidRDefault="006579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9D8"/>
    <w:multiLevelType w:val="hybridMultilevel"/>
    <w:tmpl w:val="1128703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37679F1"/>
    <w:multiLevelType w:val="hybridMultilevel"/>
    <w:tmpl w:val="CC5A46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5B5441"/>
    <w:multiLevelType w:val="hybridMultilevel"/>
    <w:tmpl w:val="0D6436CA"/>
    <w:lvl w:ilvl="0" w:tplc="2FDA462A">
      <w:start w:val="1"/>
      <w:numFmt w:val="decimal"/>
      <w:lvlText w:val="%1."/>
      <w:lvlJc w:val="left"/>
      <w:pPr>
        <w:ind w:left="720" w:hanging="360"/>
      </w:pPr>
      <w:rPr>
        <w:rFonts w:eastAsia="Times New Roman" w:cs="Times New Roman"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2E3746"/>
    <w:multiLevelType w:val="singleLevel"/>
    <w:tmpl w:val="B3FE8E06"/>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11B925B5"/>
    <w:multiLevelType w:val="hybridMultilevel"/>
    <w:tmpl w:val="B1D4A3DE"/>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17E86714"/>
    <w:multiLevelType w:val="hybridMultilevel"/>
    <w:tmpl w:val="FEA807A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A794DF0"/>
    <w:multiLevelType w:val="hybridMultilevel"/>
    <w:tmpl w:val="04E420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EA6E0A"/>
    <w:multiLevelType w:val="hybridMultilevel"/>
    <w:tmpl w:val="C8029D38"/>
    <w:lvl w:ilvl="0" w:tplc="0C0A0001">
      <w:start w:val="1"/>
      <w:numFmt w:val="bullet"/>
      <w:lvlText w:val=""/>
      <w:lvlJc w:val="left"/>
      <w:pPr>
        <w:ind w:left="1996" w:hanging="360"/>
      </w:pPr>
      <w:rPr>
        <w:rFonts w:ascii="Symbol" w:hAnsi="Symbol" w:hint="default"/>
      </w:rPr>
    </w:lvl>
    <w:lvl w:ilvl="1" w:tplc="0C0A0003">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8" w15:restartNumberingAfterBreak="0">
    <w:nsid w:val="21155985"/>
    <w:multiLevelType w:val="hybridMultilevel"/>
    <w:tmpl w:val="39A275D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8EC2BC4"/>
    <w:multiLevelType w:val="hybridMultilevel"/>
    <w:tmpl w:val="A3325736"/>
    <w:lvl w:ilvl="0" w:tplc="18AA7456">
      <w:start w:val="1"/>
      <w:numFmt w:val="decimal"/>
      <w:lvlText w:val="%1."/>
      <w:lvlJc w:val="left"/>
      <w:pPr>
        <w:ind w:left="644" w:hanging="36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15:restartNumberingAfterBreak="0">
    <w:nsid w:val="2AA82717"/>
    <w:multiLevelType w:val="singleLevel"/>
    <w:tmpl w:val="B3FE8E06"/>
    <w:lvl w:ilvl="0">
      <w:start w:val="1"/>
      <w:numFmt w:val="bullet"/>
      <w:lvlText w:val=""/>
      <w:lvlJc w:val="left"/>
      <w:pPr>
        <w:tabs>
          <w:tab w:val="num" w:pos="360"/>
        </w:tabs>
        <w:ind w:left="360" w:hanging="360"/>
      </w:pPr>
      <w:rPr>
        <w:rFonts w:ascii="Wingdings" w:hAnsi="Wingdings" w:hint="default"/>
        <w:sz w:val="24"/>
      </w:rPr>
    </w:lvl>
  </w:abstractNum>
  <w:abstractNum w:abstractNumId="11" w15:restartNumberingAfterBreak="0">
    <w:nsid w:val="2E9C4D21"/>
    <w:multiLevelType w:val="hybridMultilevel"/>
    <w:tmpl w:val="B88E955A"/>
    <w:lvl w:ilvl="0" w:tplc="2D94FEE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15:restartNumberingAfterBreak="0">
    <w:nsid w:val="2F3377E3"/>
    <w:multiLevelType w:val="hybridMultilevel"/>
    <w:tmpl w:val="1C6A65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FA17F31"/>
    <w:multiLevelType w:val="hybridMultilevel"/>
    <w:tmpl w:val="96940F70"/>
    <w:lvl w:ilvl="0" w:tplc="0C0A000F">
      <w:start w:val="1"/>
      <w:numFmt w:val="decimal"/>
      <w:lvlText w:val="%1."/>
      <w:lvlJc w:val="left"/>
      <w:pPr>
        <w:tabs>
          <w:tab w:val="num" w:pos="540"/>
        </w:tabs>
        <w:ind w:left="54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18F7AB6"/>
    <w:multiLevelType w:val="hybridMultilevel"/>
    <w:tmpl w:val="49A4A8E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22C7D55"/>
    <w:multiLevelType w:val="hybridMultilevel"/>
    <w:tmpl w:val="F0826602"/>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32FC394B"/>
    <w:multiLevelType w:val="hybridMultilevel"/>
    <w:tmpl w:val="EA10FD3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17" w15:restartNumberingAfterBreak="0">
    <w:nsid w:val="35536E0E"/>
    <w:multiLevelType w:val="hybridMultilevel"/>
    <w:tmpl w:val="63B48B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545B92"/>
    <w:multiLevelType w:val="hybridMultilevel"/>
    <w:tmpl w:val="63681952"/>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15:restartNumberingAfterBreak="0">
    <w:nsid w:val="41BF6BFC"/>
    <w:multiLevelType w:val="hybridMultilevel"/>
    <w:tmpl w:val="03D088E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29A49D0"/>
    <w:multiLevelType w:val="hybridMultilevel"/>
    <w:tmpl w:val="06869746"/>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43B24A77"/>
    <w:multiLevelType w:val="hybridMultilevel"/>
    <w:tmpl w:val="0D6436CA"/>
    <w:lvl w:ilvl="0" w:tplc="2FDA462A">
      <w:start w:val="1"/>
      <w:numFmt w:val="decimal"/>
      <w:lvlText w:val="%1."/>
      <w:lvlJc w:val="left"/>
      <w:pPr>
        <w:ind w:left="360" w:hanging="360"/>
      </w:pPr>
      <w:rPr>
        <w:rFonts w:eastAsia="Times New Roman" w:cs="Times New Roman" w:hint="default"/>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43E15AD1"/>
    <w:multiLevelType w:val="hybridMultilevel"/>
    <w:tmpl w:val="EF94AD02"/>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441B0097"/>
    <w:multiLevelType w:val="hybridMultilevel"/>
    <w:tmpl w:val="C1E2B24C"/>
    <w:lvl w:ilvl="0" w:tplc="B3FE8E06">
      <w:start w:val="1"/>
      <w:numFmt w:val="bullet"/>
      <w:lvlText w:val=""/>
      <w:lvlJc w:val="left"/>
      <w:pPr>
        <w:tabs>
          <w:tab w:val="num" w:pos="360"/>
        </w:tabs>
        <w:ind w:left="360" w:hanging="360"/>
      </w:pPr>
      <w:rPr>
        <w:rFonts w:ascii="Wingdings" w:hAnsi="Wingdings" w:hint="default"/>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1F2E15"/>
    <w:multiLevelType w:val="hybridMultilevel"/>
    <w:tmpl w:val="006EB2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C9F3DF3"/>
    <w:multiLevelType w:val="hybridMultilevel"/>
    <w:tmpl w:val="B2F2A55C"/>
    <w:lvl w:ilvl="0" w:tplc="0C0A0015">
      <w:start w:val="1"/>
      <w:numFmt w:val="upp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15:restartNumberingAfterBreak="0">
    <w:nsid w:val="50093EFA"/>
    <w:multiLevelType w:val="hybridMultilevel"/>
    <w:tmpl w:val="6326FE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47F4BFE"/>
    <w:multiLevelType w:val="hybridMultilevel"/>
    <w:tmpl w:val="18945F8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56E1341"/>
    <w:multiLevelType w:val="hybridMultilevel"/>
    <w:tmpl w:val="2AB85A2A"/>
    <w:lvl w:ilvl="0" w:tplc="4458310C">
      <w:numFmt w:val="bullet"/>
      <w:lvlText w:val="-"/>
      <w:lvlJc w:val="left"/>
      <w:pPr>
        <w:ind w:left="1080" w:hanging="360"/>
      </w:pPr>
      <w:rPr>
        <w:rFonts w:ascii="Arial Narrow" w:eastAsia="Times New Roman" w:hAnsi="Arial Narrow"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15:restartNumberingAfterBreak="0">
    <w:nsid w:val="5676339B"/>
    <w:multiLevelType w:val="singleLevel"/>
    <w:tmpl w:val="B3FE8E06"/>
    <w:lvl w:ilvl="0">
      <w:start w:val="1"/>
      <w:numFmt w:val="bullet"/>
      <w:lvlText w:val=""/>
      <w:lvlJc w:val="left"/>
      <w:pPr>
        <w:tabs>
          <w:tab w:val="num" w:pos="360"/>
        </w:tabs>
        <w:ind w:left="360" w:hanging="360"/>
      </w:pPr>
      <w:rPr>
        <w:rFonts w:ascii="Wingdings" w:hAnsi="Wingdings" w:hint="default"/>
        <w:sz w:val="24"/>
      </w:rPr>
    </w:lvl>
  </w:abstractNum>
  <w:abstractNum w:abstractNumId="30" w15:restartNumberingAfterBreak="0">
    <w:nsid w:val="59252259"/>
    <w:multiLevelType w:val="singleLevel"/>
    <w:tmpl w:val="B3FE8E06"/>
    <w:lvl w:ilvl="0">
      <w:start w:val="1"/>
      <w:numFmt w:val="bullet"/>
      <w:lvlText w:val=""/>
      <w:lvlJc w:val="left"/>
      <w:pPr>
        <w:tabs>
          <w:tab w:val="num" w:pos="360"/>
        </w:tabs>
        <w:ind w:left="360" w:hanging="360"/>
      </w:pPr>
      <w:rPr>
        <w:rFonts w:ascii="Wingdings" w:hAnsi="Wingdings" w:hint="default"/>
        <w:sz w:val="24"/>
      </w:rPr>
    </w:lvl>
  </w:abstractNum>
  <w:abstractNum w:abstractNumId="31" w15:restartNumberingAfterBreak="0">
    <w:nsid w:val="5DB650D8"/>
    <w:multiLevelType w:val="hybridMultilevel"/>
    <w:tmpl w:val="83C8FF0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0E61E4C"/>
    <w:multiLevelType w:val="hybridMultilevel"/>
    <w:tmpl w:val="6658C3EA"/>
    <w:lvl w:ilvl="0" w:tplc="81028D28">
      <w:start w:val="1"/>
      <w:numFmt w:val="upperLetter"/>
      <w:lvlText w:val="%1)"/>
      <w:lvlJc w:val="left"/>
      <w:pPr>
        <w:ind w:left="708" w:firstLine="0"/>
      </w:pPr>
      <w:rPr>
        <w:rFonts w:hint="default"/>
        <w:b/>
        <w:bCs/>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3" w15:restartNumberingAfterBreak="0">
    <w:nsid w:val="67C24CB6"/>
    <w:multiLevelType w:val="hybridMultilevel"/>
    <w:tmpl w:val="96940F70"/>
    <w:lvl w:ilvl="0" w:tplc="0C0A000F">
      <w:start w:val="1"/>
      <w:numFmt w:val="decimal"/>
      <w:lvlText w:val="%1."/>
      <w:lvlJc w:val="left"/>
      <w:pPr>
        <w:tabs>
          <w:tab w:val="num" w:pos="540"/>
        </w:tabs>
        <w:ind w:left="54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93A24D7"/>
    <w:multiLevelType w:val="multilevel"/>
    <w:tmpl w:val="C1E2B24C"/>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F2D81"/>
    <w:multiLevelType w:val="hybridMultilevel"/>
    <w:tmpl w:val="A04AD81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BE279F4"/>
    <w:multiLevelType w:val="hybridMultilevel"/>
    <w:tmpl w:val="9C2A8640"/>
    <w:lvl w:ilvl="0" w:tplc="0C0A0005">
      <w:start w:val="1"/>
      <w:numFmt w:val="bullet"/>
      <w:lvlText w:val=""/>
      <w:lvlJc w:val="left"/>
      <w:pPr>
        <w:ind w:left="295" w:hanging="360"/>
      </w:pPr>
      <w:rPr>
        <w:rFonts w:ascii="Wingdings" w:hAnsi="Wingdings" w:hint="default"/>
      </w:rPr>
    </w:lvl>
    <w:lvl w:ilvl="1" w:tplc="0C0A0003" w:tentative="1">
      <w:start w:val="1"/>
      <w:numFmt w:val="bullet"/>
      <w:lvlText w:val="o"/>
      <w:lvlJc w:val="left"/>
      <w:pPr>
        <w:ind w:left="1015" w:hanging="360"/>
      </w:pPr>
      <w:rPr>
        <w:rFonts w:ascii="Courier New" w:hAnsi="Courier New" w:cs="Courier New" w:hint="default"/>
      </w:rPr>
    </w:lvl>
    <w:lvl w:ilvl="2" w:tplc="0C0A0005" w:tentative="1">
      <w:start w:val="1"/>
      <w:numFmt w:val="bullet"/>
      <w:lvlText w:val=""/>
      <w:lvlJc w:val="left"/>
      <w:pPr>
        <w:ind w:left="1735" w:hanging="360"/>
      </w:pPr>
      <w:rPr>
        <w:rFonts w:ascii="Wingdings" w:hAnsi="Wingdings" w:hint="default"/>
      </w:rPr>
    </w:lvl>
    <w:lvl w:ilvl="3" w:tplc="0C0A0001" w:tentative="1">
      <w:start w:val="1"/>
      <w:numFmt w:val="bullet"/>
      <w:lvlText w:val=""/>
      <w:lvlJc w:val="left"/>
      <w:pPr>
        <w:ind w:left="2455" w:hanging="360"/>
      </w:pPr>
      <w:rPr>
        <w:rFonts w:ascii="Symbol" w:hAnsi="Symbol" w:hint="default"/>
      </w:rPr>
    </w:lvl>
    <w:lvl w:ilvl="4" w:tplc="0C0A0003" w:tentative="1">
      <w:start w:val="1"/>
      <w:numFmt w:val="bullet"/>
      <w:lvlText w:val="o"/>
      <w:lvlJc w:val="left"/>
      <w:pPr>
        <w:ind w:left="3175" w:hanging="360"/>
      </w:pPr>
      <w:rPr>
        <w:rFonts w:ascii="Courier New" w:hAnsi="Courier New" w:cs="Courier New" w:hint="default"/>
      </w:rPr>
    </w:lvl>
    <w:lvl w:ilvl="5" w:tplc="0C0A0005" w:tentative="1">
      <w:start w:val="1"/>
      <w:numFmt w:val="bullet"/>
      <w:lvlText w:val=""/>
      <w:lvlJc w:val="left"/>
      <w:pPr>
        <w:ind w:left="3895" w:hanging="360"/>
      </w:pPr>
      <w:rPr>
        <w:rFonts w:ascii="Wingdings" w:hAnsi="Wingdings" w:hint="default"/>
      </w:rPr>
    </w:lvl>
    <w:lvl w:ilvl="6" w:tplc="0C0A0001" w:tentative="1">
      <w:start w:val="1"/>
      <w:numFmt w:val="bullet"/>
      <w:lvlText w:val=""/>
      <w:lvlJc w:val="left"/>
      <w:pPr>
        <w:ind w:left="4615" w:hanging="360"/>
      </w:pPr>
      <w:rPr>
        <w:rFonts w:ascii="Symbol" w:hAnsi="Symbol" w:hint="default"/>
      </w:rPr>
    </w:lvl>
    <w:lvl w:ilvl="7" w:tplc="0C0A0003" w:tentative="1">
      <w:start w:val="1"/>
      <w:numFmt w:val="bullet"/>
      <w:lvlText w:val="o"/>
      <w:lvlJc w:val="left"/>
      <w:pPr>
        <w:ind w:left="5335" w:hanging="360"/>
      </w:pPr>
      <w:rPr>
        <w:rFonts w:ascii="Courier New" w:hAnsi="Courier New" w:cs="Courier New" w:hint="default"/>
      </w:rPr>
    </w:lvl>
    <w:lvl w:ilvl="8" w:tplc="0C0A0005" w:tentative="1">
      <w:start w:val="1"/>
      <w:numFmt w:val="bullet"/>
      <w:lvlText w:val=""/>
      <w:lvlJc w:val="left"/>
      <w:pPr>
        <w:ind w:left="6055" w:hanging="360"/>
      </w:pPr>
      <w:rPr>
        <w:rFonts w:ascii="Wingdings" w:hAnsi="Wingdings" w:hint="default"/>
      </w:rPr>
    </w:lvl>
  </w:abstractNum>
  <w:abstractNum w:abstractNumId="37" w15:restartNumberingAfterBreak="0">
    <w:nsid w:val="6C431A46"/>
    <w:multiLevelType w:val="hybridMultilevel"/>
    <w:tmpl w:val="31F4EB6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CEA1D02"/>
    <w:multiLevelType w:val="hybridMultilevel"/>
    <w:tmpl w:val="F83A546C"/>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9" w15:restartNumberingAfterBreak="0">
    <w:nsid w:val="6D0F3669"/>
    <w:multiLevelType w:val="hybridMultilevel"/>
    <w:tmpl w:val="1C122B62"/>
    <w:lvl w:ilvl="0" w:tplc="D53E0AF6">
      <w:start w:val="1"/>
      <w:numFmt w:val="bullet"/>
      <w:lvlText w:val=""/>
      <w:lvlJc w:val="left"/>
      <w:pPr>
        <w:tabs>
          <w:tab w:val="num" w:pos="360"/>
        </w:tabs>
        <w:ind w:left="360" w:hanging="360"/>
      </w:pPr>
      <w:rPr>
        <w:rFonts w:ascii="Wingdings" w:hAnsi="Wingdings" w:hint="default"/>
        <w:sz w:val="28"/>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6E1DC8"/>
    <w:multiLevelType w:val="hybridMultilevel"/>
    <w:tmpl w:val="8500EA94"/>
    <w:lvl w:ilvl="0" w:tplc="1B2A7C96">
      <w:start w:val="1"/>
      <w:numFmt w:val="bullet"/>
      <w:lvlText w:val=""/>
      <w:lvlJc w:val="left"/>
      <w:pPr>
        <w:tabs>
          <w:tab w:val="num" w:pos="284"/>
        </w:tabs>
        <w:ind w:left="284" w:hanging="284"/>
      </w:pPr>
      <w:rPr>
        <w:rFonts w:ascii="Wingdings" w:hAnsi="Wingdings"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1E694E"/>
    <w:multiLevelType w:val="hybridMultilevel"/>
    <w:tmpl w:val="61648D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41F135C"/>
    <w:multiLevelType w:val="hybridMultilevel"/>
    <w:tmpl w:val="B6FC6E56"/>
    <w:lvl w:ilvl="0" w:tplc="D53E0AF6">
      <w:start w:val="1"/>
      <w:numFmt w:val="bullet"/>
      <w:lvlText w:val=""/>
      <w:lvlJc w:val="left"/>
      <w:pPr>
        <w:tabs>
          <w:tab w:val="num" w:pos="360"/>
        </w:tabs>
        <w:ind w:left="360" w:hanging="360"/>
      </w:pPr>
      <w:rPr>
        <w:rFonts w:ascii="Wingdings" w:hAnsi="Wingdings" w:hint="default"/>
        <w:sz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24385D"/>
    <w:multiLevelType w:val="hybridMultilevel"/>
    <w:tmpl w:val="129AEB2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8D14A30"/>
    <w:multiLevelType w:val="hybridMultilevel"/>
    <w:tmpl w:val="CFD48BA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A316F6D"/>
    <w:multiLevelType w:val="hybridMultilevel"/>
    <w:tmpl w:val="E65028F0"/>
    <w:lvl w:ilvl="0" w:tplc="B3FE8E06">
      <w:start w:val="1"/>
      <w:numFmt w:val="bullet"/>
      <w:lvlText w:val=""/>
      <w:lvlJc w:val="left"/>
      <w:pPr>
        <w:tabs>
          <w:tab w:val="num" w:pos="360"/>
        </w:tabs>
        <w:ind w:left="360" w:hanging="360"/>
      </w:pPr>
      <w:rPr>
        <w:rFonts w:ascii="Wingdings" w:hAnsi="Wingdings" w:hint="default"/>
        <w:sz w:val="24"/>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6933E9"/>
    <w:multiLevelType w:val="hybridMultilevel"/>
    <w:tmpl w:val="5D16991E"/>
    <w:lvl w:ilvl="0" w:tplc="0C0A000B">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7" w15:restartNumberingAfterBreak="0">
    <w:nsid w:val="7C2D259E"/>
    <w:multiLevelType w:val="hybridMultilevel"/>
    <w:tmpl w:val="6A28EDC4"/>
    <w:lvl w:ilvl="0" w:tplc="363CF722">
      <w:numFmt w:val="bullet"/>
      <w:lvlText w:val=""/>
      <w:lvlJc w:val="left"/>
      <w:pPr>
        <w:ind w:left="420" w:hanging="360"/>
      </w:pPr>
      <w:rPr>
        <w:rFonts w:ascii="Arial Narrow" w:eastAsia="Times New Roman" w:hAnsi="Arial Narrow"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48" w15:restartNumberingAfterBreak="0">
    <w:nsid w:val="7CF10C26"/>
    <w:multiLevelType w:val="singleLevel"/>
    <w:tmpl w:val="B3FE8E06"/>
    <w:lvl w:ilvl="0">
      <w:start w:val="1"/>
      <w:numFmt w:val="bullet"/>
      <w:lvlText w:val=""/>
      <w:lvlJc w:val="left"/>
      <w:pPr>
        <w:tabs>
          <w:tab w:val="num" w:pos="360"/>
        </w:tabs>
        <w:ind w:left="360" w:hanging="360"/>
      </w:pPr>
      <w:rPr>
        <w:rFonts w:ascii="Wingdings" w:hAnsi="Wingdings" w:hint="default"/>
        <w:sz w:val="24"/>
      </w:rPr>
    </w:lvl>
  </w:abstractNum>
  <w:num w:numId="1">
    <w:abstractNumId w:val="40"/>
  </w:num>
  <w:num w:numId="2">
    <w:abstractNumId w:val="3"/>
  </w:num>
  <w:num w:numId="3">
    <w:abstractNumId w:val="10"/>
  </w:num>
  <w:num w:numId="4">
    <w:abstractNumId w:val="30"/>
  </w:num>
  <w:num w:numId="5">
    <w:abstractNumId w:val="29"/>
  </w:num>
  <w:num w:numId="6">
    <w:abstractNumId w:val="48"/>
  </w:num>
  <w:num w:numId="7">
    <w:abstractNumId w:val="23"/>
  </w:num>
  <w:num w:numId="8">
    <w:abstractNumId w:val="45"/>
  </w:num>
  <w:num w:numId="9">
    <w:abstractNumId w:val="39"/>
  </w:num>
  <w:num w:numId="10">
    <w:abstractNumId w:val="34"/>
  </w:num>
  <w:num w:numId="11">
    <w:abstractNumId w:val="42"/>
  </w:num>
  <w:num w:numId="12">
    <w:abstractNumId w:val="14"/>
  </w:num>
  <w:num w:numId="13">
    <w:abstractNumId w:val="46"/>
  </w:num>
  <w:num w:numId="14">
    <w:abstractNumId w:val="26"/>
  </w:num>
  <w:num w:numId="15">
    <w:abstractNumId w:val="9"/>
  </w:num>
  <w:num w:numId="16">
    <w:abstractNumId w:val="43"/>
  </w:num>
  <w:num w:numId="17">
    <w:abstractNumId w:val="11"/>
  </w:num>
  <w:num w:numId="18">
    <w:abstractNumId w:val="24"/>
  </w:num>
  <w:num w:numId="19">
    <w:abstractNumId w:val="33"/>
  </w:num>
  <w:num w:numId="20">
    <w:abstractNumId w:val="13"/>
  </w:num>
  <w:num w:numId="21">
    <w:abstractNumId w:val="17"/>
  </w:num>
  <w:num w:numId="22">
    <w:abstractNumId w:val="7"/>
  </w:num>
  <w:num w:numId="23">
    <w:abstractNumId w:val="36"/>
  </w:num>
  <w:num w:numId="24">
    <w:abstractNumId w:val="16"/>
  </w:num>
  <w:num w:numId="25">
    <w:abstractNumId w:val="12"/>
  </w:num>
  <w:num w:numId="26">
    <w:abstractNumId w:val="5"/>
  </w:num>
  <w:num w:numId="27">
    <w:abstractNumId w:val="6"/>
  </w:num>
  <w:num w:numId="28">
    <w:abstractNumId w:val="31"/>
  </w:num>
  <w:num w:numId="29">
    <w:abstractNumId w:val="27"/>
  </w:num>
  <w:num w:numId="30">
    <w:abstractNumId w:val="37"/>
  </w:num>
  <w:num w:numId="31">
    <w:abstractNumId w:val="21"/>
  </w:num>
  <w:num w:numId="32">
    <w:abstractNumId w:val="28"/>
  </w:num>
  <w:num w:numId="33">
    <w:abstractNumId w:val="32"/>
  </w:num>
  <w:num w:numId="34">
    <w:abstractNumId w:val="2"/>
  </w:num>
  <w:num w:numId="35">
    <w:abstractNumId w:val="4"/>
  </w:num>
  <w:num w:numId="36">
    <w:abstractNumId w:val="41"/>
  </w:num>
  <w:num w:numId="37">
    <w:abstractNumId w:val="44"/>
  </w:num>
  <w:num w:numId="38">
    <w:abstractNumId w:val="25"/>
  </w:num>
  <w:num w:numId="39">
    <w:abstractNumId w:val="22"/>
  </w:num>
  <w:num w:numId="40">
    <w:abstractNumId w:val="38"/>
  </w:num>
  <w:num w:numId="41">
    <w:abstractNumId w:val="0"/>
  </w:num>
  <w:num w:numId="42">
    <w:abstractNumId w:val="20"/>
  </w:num>
  <w:num w:numId="43">
    <w:abstractNumId w:val="15"/>
  </w:num>
  <w:num w:numId="44">
    <w:abstractNumId w:val="18"/>
  </w:num>
  <w:num w:numId="45">
    <w:abstractNumId w:val="8"/>
  </w:num>
  <w:num w:numId="46">
    <w:abstractNumId w:val="47"/>
  </w:num>
  <w:num w:numId="47">
    <w:abstractNumId w:val="19"/>
  </w:num>
  <w:num w:numId="48">
    <w:abstractNumId w:val="1"/>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39"/>
    <w:rsid w:val="000077DA"/>
    <w:rsid w:val="000201B4"/>
    <w:rsid w:val="00026B2E"/>
    <w:rsid w:val="000478D7"/>
    <w:rsid w:val="000504CE"/>
    <w:rsid w:val="00054D88"/>
    <w:rsid w:val="000559B4"/>
    <w:rsid w:val="00070C1F"/>
    <w:rsid w:val="00071520"/>
    <w:rsid w:val="00083B3A"/>
    <w:rsid w:val="00085A8F"/>
    <w:rsid w:val="000A6C7B"/>
    <w:rsid w:val="000B4093"/>
    <w:rsid w:val="000C05FB"/>
    <w:rsid w:val="000C632A"/>
    <w:rsid w:val="000D18DF"/>
    <w:rsid w:val="000D1F98"/>
    <w:rsid w:val="000D5A7C"/>
    <w:rsid w:val="001001DA"/>
    <w:rsid w:val="00102418"/>
    <w:rsid w:val="00105B03"/>
    <w:rsid w:val="0010661F"/>
    <w:rsid w:val="001073FB"/>
    <w:rsid w:val="00107D7F"/>
    <w:rsid w:val="00110830"/>
    <w:rsid w:val="00115C2E"/>
    <w:rsid w:val="00116C27"/>
    <w:rsid w:val="00126865"/>
    <w:rsid w:val="0013459B"/>
    <w:rsid w:val="00147423"/>
    <w:rsid w:val="001520BB"/>
    <w:rsid w:val="00152F26"/>
    <w:rsid w:val="001551BD"/>
    <w:rsid w:val="0015672E"/>
    <w:rsid w:val="00160106"/>
    <w:rsid w:val="00163107"/>
    <w:rsid w:val="00175802"/>
    <w:rsid w:val="00181766"/>
    <w:rsid w:val="00185B4C"/>
    <w:rsid w:val="00190174"/>
    <w:rsid w:val="00196BCD"/>
    <w:rsid w:val="001B2A76"/>
    <w:rsid w:val="001B3F78"/>
    <w:rsid w:val="001C5F50"/>
    <w:rsid w:val="001E5725"/>
    <w:rsid w:val="001F17A5"/>
    <w:rsid w:val="0020293A"/>
    <w:rsid w:val="00212F7C"/>
    <w:rsid w:val="00214213"/>
    <w:rsid w:val="002174FF"/>
    <w:rsid w:val="002230BE"/>
    <w:rsid w:val="002320AE"/>
    <w:rsid w:val="00232323"/>
    <w:rsid w:val="00242BED"/>
    <w:rsid w:val="00257236"/>
    <w:rsid w:val="00260DB2"/>
    <w:rsid w:val="00266639"/>
    <w:rsid w:val="00283CE5"/>
    <w:rsid w:val="002A0057"/>
    <w:rsid w:val="002A3897"/>
    <w:rsid w:val="002A4DCE"/>
    <w:rsid w:val="002B2274"/>
    <w:rsid w:val="002B2DDC"/>
    <w:rsid w:val="002C3E1C"/>
    <w:rsid w:val="002C573A"/>
    <w:rsid w:val="002E6472"/>
    <w:rsid w:val="002F149F"/>
    <w:rsid w:val="0030303A"/>
    <w:rsid w:val="003164C4"/>
    <w:rsid w:val="00331C33"/>
    <w:rsid w:val="003368A5"/>
    <w:rsid w:val="0034465F"/>
    <w:rsid w:val="00352A9E"/>
    <w:rsid w:val="003568AF"/>
    <w:rsid w:val="003626FF"/>
    <w:rsid w:val="003630DD"/>
    <w:rsid w:val="003710C0"/>
    <w:rsid w:val="00393E17"/>
    <w:rsid w:val="003A6F4C"/>
    <w:rsid w:val="003B23C7"/>
    <w:rsid w:val="003C16AA"/>
    <w:rsid w:val="003C53E2"/>
    <w:rsid w:val="00400740"/>
    <w:rsid w:val="00404BF4"/>
    <w:rsid w:val="004079AB"/>
    <w:rsid w:val="004168C8"/>
    <w:rsid w:val="0042231D"/>
    <w:rsid w:val="00431268"/>
    <w:rsid w:val="00435312"/>
    <w:rsid w:val="0043694D"/>
    <w:rsid w:val="00441E84"/>
    <w:rsid w:val="00446FE7"/>
    <w:rsid w:val="00452307"/>
    <w:rsid w:val="0045301B"/>
    <w:rsid w:val="00456E27"/>
    <w:rsid w:val="00470F2F"/>
    <w:rsid w:val="004712F3"/>
    <w:rsid w:val="00471DC1"/>
    <w:rsid w:val="00484A3A"/>
    <w:rsid w:val="00493941"/>
    <w:rsid w:val="00497B5B"/>
    <w:rsid w:val="004A49E4"/>
    <w:rsid w:val="004A4F9B"/>
    <w:rsid w:val="004B2425"/>
    <w:rsid w:val="004B354C"/>
    <w:rsid w:val="004B3A18"/>
    <w:rsid w:val="004C3F59"/>
    <w:rsid w:val="004C5F36"/>
    <w:rsid w:val="004C74D6"/>
    <w:rsid w:val="004C7904"/>
    <w:rsid w:val="004D3A66"/>
    <w:rsid w:val="004D6064"/>
    <w:rsid w:val="004F037C"/>
    <w:rsid w:val="004F32F9"/>
    <w:rsid w:val="00514A91"/>
    <w:rsid w:val="0051728F"/>
    <w:rsid w:val="00520AFE"/>
    <w:rsid w:val="0052404C"/>
    <w:rsid w:val="005264C4"/>
    <w:rsid w:val="005354D2"/>
    <w:rsid w:val="0054337D"/>
    <w:rsid w:val="00546880"/>
    <w:rsid w:val="00566444"/>
    <w:rsid w:val="00576E5E"/>
    <w:rsid w:val="00577367"/>
    <w:rsid w:val="00580997"/>
    <w:rsid w:val="00583780"/>
    <w:rsid w:val="005943CF"/>
    <w:rsid w:val="005964CB"/>
    <w:rsid w:val="005D1901"/>
    <w:rsid w:val="005D240B"/>
    <w:rsid w:val="005D6575"/>
    <w:rsid w:val="005E162B"/>
    <w:rsid w:val="005F557A"/>
    <w:rsid w:val="005F566F"/>
    <w:rsid w:val="005F7E30"/>
    <w:rsid w:val="00612DBB"/>
    <w:rsid w:val="00615C3A"/>
    <w:rsid w:val="00632534"/>
    <w:rsid w:val="00634A65"/>
    <w:rsid w:val="00635FF4"/>
    <w:rsid w:val="006447A0"/>
    <w:rsid w:val="00657932"/>
    <w:rsid w:val="00661CD1"/>
    <w:rsid w:val="00665AC8"/>
    <w:rsid w:val="00674FD6"/>
    <w:rsid w:val="00693D52"/>
    <w:rsid w:val="006946EC"/>
    <w:rsid w:val="00696AD5"/>
    <w:rsid w:val="006A7A7B"/>
    <w:rsid w:val="006B06D6"/>
    <w:rsid w:val="006B3DE1"/>
    <w:rsid w:val="006B530E"/>
    <w:rsid w:val="006B6421"/>
    <w:rsid w:val="006B7696"/>
    <w:rsid w:val="006C434B"/>
    <w:rsid w:val="006C7B20"/>
    <w:rsid w:val="006D6660"/>
    <w:rsid w:val="006E497A"/>
    <w:rsid w:val="006E6CAC"/>
    <w:rsid w:val="006E7DB5"/>
    <w:rsid w:val="007033B2"/>
    <w:rsid w:val="00704D94"/>
    <w:rsid w:val="00707E3C"/>
    <w:rsid w:val="00716348"/>
    <w:rsid w:val="007248DC"/>
    <w:rsid w:val="007318CB"/>
    <w:rsid w:val="00744FF5"/>
    <w:rsid w:val="00750F3D"/>
    <w:rsid w:val="00755FCD"/>
    <w:rsid w:val="0075603B"/>
    <w:rsid w:val="0077229A"/>
    <w:rsid w:val="00782986"/>
    <w:rsid w:val="00782F50"/>
    <w:rsid w:val="00783C4C"/>
    <w:rsid w:val="00793643"/>
    <w:rsid w:val="007A0F7F"/>
    <w:rsid w:val="007A3CD3"/>
    <w:rsid w:val="007C2DBF"/>
    <w:rsid w:val="007D0285"/>
    <w:rsid w:val="007D0F70"/>
    <w:rsid w:val="007D19E5"/>
    <w:rsid w:val="007D3B54"/>
    <w:rsid w:val="007E71D4"/>
    <w:rsid w:val="007F1DF1"/>
    <w:rsid w:val="0080558A"/>
    <w:rsid w:val="00805D29"/>
    <w:rsid w:val="00806610"/>
    <w:rsid w:val="00806749"/>
    <w:rsid w:val="008230E2"/>
    <w:rsid w:val="008304C7"/>
    <w:rsid w:val="00831981"/>
    <w:rsid w:val="00840AC3"/>
    <w:rsid w:val="00853C1A"/>
    <w:rsid w:val="00861072"/>
    <w:rsid w:val="00867AE0"/>
    <w:rsid w:val="0087487E"/>
    <w:rsid w:val="00887997"/>
    <w:rsid w:val="00890152"/>
    <w:rsid w:val="0089254F"/>
    <w:rsid w:val="008A4876"/>
    <w:rsid w:val="008B3BD0"/>
    <w:rsid w:val="008C3C57"/>
    <w:rsid w:val="008F0D07"/>
    <w:rsid w:val="00912157"/>
    <w:rsid w:val="00914C30"/>
    <w:rsid w:val="00915EB7"/>
    <w:rsid w:val="00920B4A"/>
    <w:rsid w:val="0092140F"/>
    <w:rsid w:val="009217FE"/>
    <w:rsid w:val="00922EF7"/>
    <w:rsid w:val="00924D7D"/>
    <w:rsid w:val="00926BCA"/>
    <w:rsid w:val="009313EB"/>
    <w:rsid w:val="00933014"/>
    <w:rsid w:val="00934607"/>
    <w:rsid w:val="009404FF"/>
    <w:rsid w:val="009405B6"/>
    <w:rsid w:val="00953491"/>
    <w:rsid w:val="0096403A"/>
    <w:rsid w:val="00964D17"/>
    <w:rsid w:val="00970067"/>
    <w:rsid w:val="009814A0"/>
    <w:rsid w:val="00984231"/>
    <w:rsid w:val="009A1468"/>
    <w:rsid w:val="009B2842"/>
    <w:rsid w:val="009B7494"/>
    <w:rsid w:val="009C39FC"/>
    <w:rsid w:val="009D032D"/>
    <w:rsid w:val="009D5A82"/>
    <w:rsid w:val="009F0CC7"/>
    <w:rsid w:val="009F7941"/>
    <w:rsid w:val="00A026B4"/>
    <w:rsid w:val="00A04801"/>
    <w:rsid w:val="00A06BF1"/>
    <w:rsid w:val="00A10585"/>
    <w:rsid w:val="00A12D07"/>
    <w:rsid w:val="00A2366E"/>
    <w:rsid w:val="00A3495C"/>
    <w:rsid w:val="00A365EA"/>
    <w:rsid w:val="00A400DA"/>
    <w:rsid w:val="00A511E9"/>
    <w:rsid w:val="00A51D8C"/>
    <w:rsid w:val="00A63FBC"/>
    <w:rsid w:val="00A65F65"/>
    <w:rsid w:val="00A81050"/>
    <w:rsid w:val="00A8320C"/>
    <w:rsid w:val="00A92C2E"/>
    <w:rsid w:val="00AA7A07"/>
    <w:rsid w:val="00AB4CFE"/>
    <w:rsid w:val="00AD0279"/>
    <w:rsid w:val="00AD1AED"/>
    <w:rsid w:val="00AD65B9"/>
    <w:rsid w:val="00AE56D9"/>
    <w:rsid w:val="00AF1E61"/>
    <w:rsid w:val="00AF6E1A"/>
    <w:rsid w:val="00B0028C"/>
    <w:rsid w:val="00B008F7"/>
    <w:rsid w:val="00B01086"/>
    <w:rsid w:val="00B07553"/>
    <w:rsid w:val="00B10654"/>
    <w:rsid w:val="00B1607A"/>
    <w:rsid w:val="00B20521"/>
    <w:rsid w:val="00B207F1"/>
    <w:rsid w:val="00B224B7"/>
    <w:rsid w:val="00B30DAC"/>
    <w:rsid w:val="00B360CE"/>
    <w:rsid w:val="00B41EAC"/>
    <w:rsid w:val="00B4569B"/>
    <w:rsid w:val="00B45EAB"/>
    <w:rsid w:val="00B46C2B"/>
    <w:rsid w:val="00B52CB0"/>
    <w:rsid w:val="00B53AAE"/>
    <w:rsid w:val="00B5656C"/>
    <w:rsid w:val="00B60392"/>
    <w:rsid w:val="00B64BD5"/>
    <w:rsid w:val="00B846EE"/>
    <w:rsid w:val="00B855F0"/>
    <w:rsid w:val="00B85980"/>
    <w:rsid w:val="00B86BC8"/>
    <w:rsid w:val="00B86F36"/>
    <w:rsid w:val="00B91EF6"/>
    <w:rsid w:val="00B95F21"/>
    <w:rsid w:val="00BC00EC"/>
    <w:rsid w:val="00BC3937"/>
    <w:rsid w:val="00BC3A39"/>
    <w:rsid w:val="00BC48FE"/>
    <w:rsid w:val="00BC6BCA"/>
    <w:rsid w:val="00BD6981"/>
    <w:rsid w:val="00BE3878"/>
    <w:rsid w:val="00BE4667"/>
    <w:rsid w:val="00BF4541"/>
    <w:rsid w:val="00C10D6E"/>
    <w:rsid w:val="00C222BE"/>
    <w:rsid w:val="00C34C3B"/>
    <w:rsid w:val="00C476EA"/>
    <w:rsid w:val="00C47AD4"/>
    <w:rsid w:val="00C50B21"/>
    <w:rsid w:val="00C7706F"/>
    <w:rsid w:val="00C80194"/>
    <w:rsid w:val="00C81707"/>
    <w:rsid w:val="00C823E2"/>
    <w:rsid w:val="00C839B1"/>
    <w:rsid w:val="00C913C1"/>
    <w:rsid w:val="00CA00D2"/>
    <w:rsid w:val="00CA3E35"/>
    <w:rsid w:val="00CB2017"/>
    <w:rsid w:val="00CB60A9"/>
    <w:rsid w:val="00CC33E1"/>
    <w:rsid w:val="00CC6024"/>
    <w:rsid w:val="00CD4FF9"/>
    <w:rsid w:val="00CD7E8C"/>
    <w:rsid w:val="00CE0AAC"/>
    <w:rsid w:val="00CE30C6"/>
    <w:rsid w:val="00CF09A0"/>
    <w:rsid w:val="00CF5ED2"/>
    <w:rsid w:val="00D15C50"/>
    <w:rsid w:val="00D210F0"/>
    <w:rsid w:val="00D34E2D"/>
    <w:rsid w:val="00D42667"/>
    <w:rsid w:val="00D440DE"/>
    <w:rsid w:val="00D4614E"/>
    <w:rsid w:val="00D60797"/>
    <w:rsid w:val="00D66F17"/>
    <w:rsid w:val="00D73972"/>
    <w:rsid w:val="00D835F7"/>
    <w:rsid w:val="00D84907"/>
    <w:rsid w:val="00D86352"/>
    <w:rsid w:val="00D86358"/>
    <w:rsid w:val="00D97F73"/>
    <w:rsid w:val="00DA0340"/>
    <w:rsid w:val="00DA214B"/>
    <w:rsid w:val="00DC7AED"/>
    <w:rsid w:val="00DD0B77"/>
    <w:rsid w:val="00DD1019"/>
    <w:rsid w:val="00DE0500"/>
    <w:rsid w:val="00DE726F"/>
    <w:rsid w:val="00E055C0"/>
    <w:rsid w:val="00E0785D"/>
    <w:rsid w:val="00E24FAD"/>
    <w:rsid w:val="00E25ED0"/>
    <w:rsid w:val="00E34962"/>
    <w:rsid w:val="00E5136F"/>
    <w:rsid w:val="00E550D6"/>
    <w:rsid w:val="00E628C6"/>
    <w:rsid w:val="00EA11E5"/>
    <w:rsid w:val="00EA2333"/>
    <w:rsid w:val="00EA3EB6"/>
    <w:rsid w:val="00EB0152"/>
    <w:rsid w:val="00EB0A5B"/>
    <w:rsid w:val="00EB1E27"/>
    <w:rsid w:val="00EB5A93"/>
    <w:rsid w:val="00EE3C24"/>
    <w:rsid w:val="00EE53BE"/>
    <w:rsid w:val="00EE61BA"/>
    <w:rsid w:val="00EF6544"/>
    <w:rsid w:val="00EF6E02"/>
    <w:rsid w:val="00EF7E4D"/>
    <w:rsid w:val="00F0643F"/>
    <w:rsid w:val="00F066BC"/>
    <w:rsid w:val="00F06FBA"/>
    <w:rsid w:val="00F10946"/>
    <w:rsid w:val="00F12D48"/>
    <w:rsid w:val="00F13278"/>
    <w:rsid w:val="00F3508B"/>
    <w:rsid w:val="00F55415"/>
    <w:rsid w:val="00F6779F"/>
    <w:rsid w:val="00F7726D"/>
    <w:rsid w:val="00F9698E"/>
    <w:rsid w:val="00FA3124"/>
    <w:rsid w:val="00FA5E4D"/>
    <w:rsid w:val="00FA672E"/>
    <w:rsid w:val="00FB1EE1"/>
    <w:rsid w:val="00FB2B07"/>
    <w:rsid w:val="00FB3F5E"/>
    <w:rsid w:val="00FC1F1E"/>
    <w:rsid w:val="00FC7F77"/>
    <w:rsid w:val="00FD4E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oNotEmbedSmartTags/>
  <w:decimalSymbol w:val=","/>
  <w:listSeparator w:val=";"/>
  <w14:docId w14:val="4411DCE9"/>
  <w15:docId w15:val="{3A363D1E-569F-4445-BC59-E567742D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AC8"/>
    <w:rPr>
      <w:rFonts w:asciiTheme="minorHAnsi" w:eastAsiaTheme="minorHAnsi" w:hAnsiTheme="minorHAnsi" w:cstheme="minorBidi"/>
      <w:sz w:val="22"/>
      <w:szCs w:val="22"/>
      <w:lang w:eastAsia="en-US"/>
    </w:rPr>
  </w:style>
  <w:style w:type="paragraph" w:styleId="Ttulo1">
    <w:name w:val="heading 1"/>
    <w:basedOn w:val="Normal"/>
    <w:next w:val="Normal"/>
    <w:qFormat/>
    <w:rsid w:val="00570781"/>
    <w:pPr>
      <w:keepNext/>
      <w:spacing w:before="240" w:after="60"/>
      <w:outlineLvl w:val="0"/>
    </w:pPr>
    <w:rPr>
      <w:rFonts w:ascii="Arial" w:eastAsia="Times New Roman" w:hAnsi="Arial" w:cs="Times New Roman"/>
      <w:b/>
      <w:kern w:val="32"/>
      <w:sz w:val="32"/>
      <w:szCs w:val="32"/>
      <w:lang w:eastAsia="es-ES"/>
    </w:rPr>
  </w:style>
  <w:style w:type="paragraph" w:styleId="Ttulo2">
    <w:name w:val="heading 2"/>
    <w:basedOn w:val="Normal"/>
    <w:next w:val="Normal"/>
    <w:qFormat/>
    <w:rsid w:val="000D282B"/>
    <w:pPr>
      <w:keepNext/>
      <w:jc w:val="both"/>
      <w:outlineLvl w:val="1"/>
    </w:pPr>
    <w:rPr>
      <w:rFonts w:ascii="Times New Roman" w:eastAsia="Times New Roman" w:hAnsi="Times New Roman"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70781"/>
    <w:pPr>
      <w:tabs>
        <w:tab w:val="center" w:pos="4252"/>
        <w:tab w:val="right" w:pos="8504"/>
      </w:tabs>
    </w:pPr>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570781"/>
    <w:pPr>
      <w:tabs>
        <w:tab w:val="center" w:pos="4252"/>
        <w:tab w:val="right" w:pos="8504"/>
      </w:tabs>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BC3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qFormat/>
    <w:rsid w:val="003D37DD"/>
    <w:pPr>
      <w:jc w:val="center"/>
    </w:pPr>
    <w:rPr>
      <w:rFonts w:ascii="Arial Black" w:eastAsia="Times New Roman" w:hAnsi="Arial Black" w:cs="Times New Roman"/>
      <w:color w:val="3366FF"/>
      <w:sz w:val="28"/>
      <w:szCs w:val="24"/>
      <w:lang w:eastAsia="es-ES"/>
    </w:rPr>
  </w:style>
  <w:style w:type="paragraph" w:styleId="Textodeglobo">
    <w:name w:val="Balloon Text"/>
    <w:basedOn w:val="Normal"/>
    <w:semiHidden/>
    <w:rsid w:val="003D37DD"/>
    <w:rPr>
      <w:rFonts w:ascii="Tahoma" w:eastAsia="Times New Roman" w:hAnsi="Tahoma" w:cs="Tahoma"/>
      <w:sz w:val="16"/>
      <w:szCs w:val="16"/>
      <w:lang w:eastAsia="es-ES"/>
    </w:rPr>
  </w:style>
  <w:style w:type="paragraph" w:styleId="TDC1">
    <w:name w:val="toc 1"/>
    <w:basedOn w:val="Normal"/>
    <w:next w:val="Normal"/>
    <w:autoRedefine/>
    <w:semiHidden/>
    <w:rsid w:val="003D37DD"/>
    <w:pPr>
      <w:jc w:val="center"/>
    </w:pPr>
    <w:rPr>
      <w:rFonts w:ascii="Arial" w:eastAsia="Times New Roman" w:hAnsi="Arial" w:cs="Times New Roman"/>
      <w:b/>
      <w:sz w:val="20"/>
      <w:szCs w:val="20"/>
      <w:lang w:val="en-GB" w:eastAsia="es-ES"/>
    </w:rPr>
  </w:style>
  <w:style w:type="paragraph" w:styleId="Lista">
    <w:name w:val="List"/>
    <w:basedOn w:val="Normal"/>
    <w:rsid w:val="00750F3D"/>
    <w:pPr>
      <w:ind w:left="283" w:hanging="283"/>
      <w:contextualSpacing/>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50F3D"/>
    <w:pPr>
      <w:spacing w:after="120"/>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750F3D"/>
    <w:rPr>
      <w:sz w:val="24"/>
      <w:szCs w:val="24"/>
    </w:rPr>
  </w:style>
  <w:style w:type="paragraph" w:styleId="Subttulo">
    <w:name w:val="Subtitle"/>
    <w:basedOn w:val="Normal"/>
    <w:link w:val="SubttuloCar"/>
    <w:uiPriority w:val="99"/>
    <w:qFormat/>
    <w:rsid w:val="005F566F"/>
    <w:pPr>
      <w:jc w:val="both"/>
    </w:pPr>
    <w:rPr>
      <w:rFonts w:ascii="Times New Roman" w:eastAsia="Times New Roman" w:hAnsi="Times New Roman" w:cs="Times New Roman"/>
      <w:b/>
      <w:bCs/>
      <w:sz w:val="28"/>
      <w:szCs w:val="28"/>
      <w:lang w:eastAsia="es-ES"/>
    </w:rPr>
  </w:style>
  <w:style w:type="character" w:customStyle="1" w:styleId="SubttuloCar">
    <w:name w:val="Subtítulo Car"/>
    <w:basedOn w:val="Fuentedeprrafopredeter"/>
    <w:link w:val="Subttulo"/>
    <w:uiPriority w:val="99"/>
    <w:rsid w:val="005F566F"/>
    <w:rPr>
      <w:b/>
      <w:bCs/>
      <w:sz w:val="28"/>
      <w:szCs w:val="28"/>
    </w:rPr>
  </w:style>
  <w:style w:type="paragraph" w:customStyle="1" w:styleId="Direccininterior">
    <w:name w:val="Dirección interior"/>
    <w:basedOn w:val="Normal"/>
    <w:rsid w:val="00755FCD"/>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55FCD"/>
    <w:pPr>
      <w:ind w:left="720"/>
      <w:contextualSpacing/>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A65F65"/>
    <w:rPr>
      <w:sz w:val="24"/>
      <w:szCs w:val="24"/>
    </w:rPr>
  </w:style>
  <w:style w:type="character" w:styleId="Refdecomentario">
    <w:name w:val="annotation reference"/>
    <w:basedOn w:val="Fuentedeprrafopredeter"/>
    <w:rsid w:val="007A0F7F"/>
    <w:rPr>
      <w:sz w:val="16"/>
      <w:szCs w:val="16"/>
    </w:rPr>
  </w:style>
  <w:style w:type="paragraph" w:styleId="Textocomentario">
    <w:name w:val="annotation text"/>
    <w:basedOn w:val="Normal"/>
    <w:link w:val="TextocomentarioCar"/>
    <w:rsid w:val="007A0F7F"/>
    <w:rPr>
      <w:sz w:val="20"/>
      <w:szCs w:val="20"/>
    </w:rPr>
  </w:style>
  <w:style w:type="character" w:customStyle="1" w:styleId="TextocomentarioCar">
    <w:name w:val="Texto comentario Car"/>
    <w:basedOn w:val="Fuentedeprrafopredeter"/>
    <w:link w:val="Textocomentario"/>
    <w:rsid w:val="007A0F7F"/>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rsid w:val="007A0F7F"/>
    <w:rPr>
      <w:b/>
      <w:bCs/>
    </w:rPr>
  </w:style>
  <w:style w:type="character" w:customStyle="1" w:styleId="AsuntodelcomentarioCar">
    <w:name w:val="Asunto del comentario Car"/>
    <w:basedOn w:val="TextocomentarioCar"/>
    <w:link w:val="Asuntodelcomentario"/>
    <w:rsid w:val="007A0F7F"/>
    <w:rPr>
      <w:rFonts w:asciiTheme="minorHAnsi" w:eastAsiaTheme="minorHAnsi" w:hAnsiTheme="minorHAnsi" w:cstheme="minorBidi"/>
      <w:b/>
      <w:bCs/>
      <w:lang w:eastAsia="en-US"/>
    </w:rPr>
  </w:style>
  <w:style w:type="paragraph" w:styleId="Revisin">
    <w:name w:val="Revision"/>
    <w:hidden/>
    <w:uiPriority w:val="99"/>
    <w:semiHidden/>
    <w:rsid w:val="00B20521"/>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D835F7"/>
    <w:pPr>
      <w:spacing w:before="100" w:beforeAutospacing="1" w:after="100" w:afterAutospacing="1"/>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835F7"/>
    <w:rPr>
      <w:color w:val="0000FF"/>
      <w:u w:val="single"/>
    </w:rPr>
  </w:style>
  <w:style w:type="character" w:styleId="Hipervnculovisitado">
    <w:name w:val="FollowedHyperlink"/>
    <w:basedOn w:val="Fuentedeprrafopredeter"/>
    <w:semiHidden/>
    <w:unhideWhenUsed/>
    <w:rsid w:val="00D835F7"/>
    <w:rPr>
      <w:color w:val="800080" w:themeColor="followedHyperlink"/>
      <w:u w:val="single"/>
    </w:rPr>
  </w:style>
  <w:style w:type="character" w:styleId="Textoennegrita">
    <w:name w:val="Strong"/>
    <w:basedOn w:val="Fuentedeprrafopredeter"/>
    <w:uiPriority w:val="22"/>
    <w:qFormat/>
    <w:rsid w:val="00E550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99328">
      <w:bodyDiv w:val="1"/>
      <w:marLeft w:val="0"/>
      <w:marRight w:val="0"/>
      <w:marTop w:val="0"/>
      <w:marBottom w:val="0"/>
      <w:divBdr>
        <w:top w:val="none" w:sz="0" w:space="0" w:color="auto"/>
        <w:left w:val="none" w:sz="0" w:space="0" w:color="auto"/>
        <w:bottom w:val="none" w:sz="0" w:space="0" w:color="auto"/>
        <w:right w:val="none" w:sz="0" w:space="0" w:color="auto"/>
      </w:divBdr>
    </w:div>
    <w:div w:id="196703386">
      <w:bodyDiv w:val="1"/>
      <w:marLeft w:val="0"/>
      <w:marRight w:val="0"/>
      <w:marTop w:val="0"/>
      <w:marBottom w:val="0"/>
      <w:divBdr>
        <w:top w:val="none" w:sz="0" w:space="0" w:color="auto"/>
        <w:left w:val="none" w:sz="0" w:space="0" w:color="auto"/>
        <w:bottom w:val="none" w:sz="0" w:space="0" w:color="auto"/>
        <w:right w:val="none" w:sz="0" w:space="0" w:color="auto"/>
      </w:divBdr>
    </w:div>
    <w:div w:id="301468700">
      <w:bodyDiv w:val="1"/>
      <w:marLeft w:val="0"/>
      <w:marRight w:val="0"/>
      <w:marTop w:val="0"/>
      <w:marBottom w:val="0"/>
      <w:divBdr>
        <w:top w:val="none" w:sz="0" w:space="0" w:color="auto"/>
        <w:left w:val="none" w:sz="0" w:space="0" w:color="auto"/>
        <w:bottom w:val="none" w:sz="0" w:space="0" w:color="auto"/>
        <w:right w:val="none" w:sz="0" w:space="0" w:color="auto"/>
      </w:divBdr>
    </w:div>
    <w:div w:id="508906812">
      <w:bodyDiv w:val="1"/>
      <w:marLeft w:val="0"/>
      <w:marRight w:val="0"/>
      <w:marTop w:val="0"/>
      <w:marBottom w:val="0"/>
      <w:divBdr>
        <w:top w:val="none" w:sz="0" w:space="0" w:color="auto"/>
        <w:left w:val="none" w:sz="0" w:space="0" w:color="auto"/>
        <w:bottom w:val="none" w:sz="0" w:space="0" w:color="auto"/>
        <w:right w:val="none" w:sz="0" w:space="0" w:color="auto"/>
      </w:divBdr>
    </w:div>
    <w:div w:id="585726541">
      <w:bodyDiv w:val="1"/>
      <w:marLeft w:val="0"/>
      <w:marRight w:val="0"/>
      <w:marTop w:val="0"/>
      <w:marBottom w:val="0"/>
      <w:divBdr>
        <w:top w:val="none" w:sz="0" w:space="0" w:color="auto"/>
        <w:left w:val="none" w:sz="0" w:space="0" w:color="auto"/>
        <w:bottom w:val="none" w:sz="0" w:space="0" w:color="auto"/>
        <w:right w:val="none" w:sz="0" w:space="0" w:color="auto"/>
      </w:divBdr>
    </w:div>
    <w:div w:id="959069023">
      <w:bodyDiv w:val="1"/>
      <w:marLeft w:val="0"/>
      <w:marRight w:val="0"/>
      <w:marTop w:val="0"/>
      <w:marBottom w:val="0"/>
      <w:divBdr>
        <w:top w:val="none" w:sz="0" w:space="0" w:color="auto"/>
        <w:left w:val="none" w:sz="0" w:space="0" w:color="auto"/>
        <w:bottom w:val="none" w:sz="0" w:space="0" w:color="auto"/>
        <w:right w:val="none" w:sz="0" w:space="0" w:color="auto"/>
      </w:divBdr>
    </w:div>
    <w:div w:id="997002112">
      <w:bodyDiv w:val="1"/>
      <w:marLeft w:val="0"/>
      <w:marRight w:val="0"/>
      <w:marTop w:val="0"/>
      <w:marBottom w:val="0"/>
      <w:divBdr>
        <w:top w:val="none" w:sz="0" w:space="0" w:color="auto"/>
        <w:left w:val="none" w:sz="0" w:space="0" w:color="auto"/>
        <w:bottom w:val="none" w:sz="0" w:space="0" w:color="auto"/>
        <w:right w:val="none" w:sz="0" w:space="0" w:color="auto"/>
      </w:divBdr>
    </w:div>
    <w:div w:id="1004825691">
      <w:bodyDiv w:val="1"/>
      <w:marLeft w:val="0"/>
      <w:marRight w:val="0"/>
      <w:marTop w:val="0"/>
      <w:marBottom w:val="0"/>
      <w:divBdr>
        <w:top w:val="none" w:sz="0" w:space="0" w:color="auto"/>
        <w:left w:val="none" w:sz="0" w:space="0" w:color="auto"/>
        <w:bottom w:val="none" w:sz="0" w:space="0" w:color="auto"/>
        <w:right w:val="none" w:sz="0" w:space="0" w:color="auto"/>
      </w:divBdr>
    </w:div>
    <w:div w:id="1099838138">
      <w:bodyDiv w:val="1"/>
      <w:marLeft w:val="0"/>
      <w:marRight w:val="0"/>
      <w:marTop w:val="0"/>
      <w:marBottom w:val="0"/>
      <w:divBdr>
        <w:top w:val="none" w:sz="0" w:space="0" w:color="auto"/>
        <w:left w:val="none" w:sz="0" w:space="0" w:color="auto"/>
        <w:bottom w:val="none" w:sz="0" w:space="0" w:color="auto"/>
        <w:right w:val="none" w:sz="0" w:space="0" w:color="auto"/>
      </w:divBdr>
    </w:div>
    <w:div w:id="1181316124">
      <w:bodyDiv w:val="1"/>
      <w:marLeft w:val="0"/>
      <w:marRight w:val="0"/>
      <w:marTop w:val="0"/>
      <w:marBottom w:val="0"/>
      <w:divBdr>
        <w:top w:val="none" w:sz="0" w:space="0" w:color="auto"/>
        <w:left w:val="none" w:sz="0" w:space="0" w:color="auto"/>
        <w:bottom w:val="none" w:sz="0" w:space="0" w:color="auto"/>
        <w:right w:val="none" w:sz="0" w:space="0" w:color="auto"/>
      </w:divBdr>
    </w:div>
    <w:div w:id="1498770805">
      <w:bodyDiv w:val="1"/>
      <w:marLeft w:val="0"/>
      <w:marRight w:val="0"/>
      <w:marTop w:val="0"/>
      <w:marBottom w:val="0"/>
      <w:divBdr>
        <w:top w:val="none" w:sz="0" w:space="0" w:color="auto"/>
        <w:left w:val="none" w:sz="0" w:space="0" w:color="auto"/>
        <w:bottom w:val="none" w:sz="0" w:space="0" w:color="auto"/>
        <w:right w:val="none" w:sz="0" w:space="0" w:color="auto"/>
      </w:divBdr>
    </w:div>
    <w:div w:id="1619023967">
      <w:bodyDiv w:val="1"/>
      <w:marLeft w:val="0"/>
      <w:marRight w:val="0"/>
      <w:marTop w:val="0"/>
      <w:marBottom w:val="0"/>
      <w:divBdr>
        <w:top w:val="none" w:sz="0" w:space="0" w:color="auto"/>
        <w:left w:val="none" w:sz="0" w:space="0" w:color="auto"/>
        <w:bottom w:val="none" w:sz="0" w:space="0" w:color="auto"/>
        <w:right w:val="none" w:sz="0" w:space="0" w:color="auto"/>
      </w:divBdr>
    </w:div>
    <w:div w:id="1857965154">
      <w:bodyDiv w:val="1"/>
      <w:marLeft w:val="0"/>
      <w:marRight w:val="0"/>
      <w:marTop w:val="0"/>
      <w:marBottom w:val="0"/>
      <w:divBdr>
        <w:top w:val="none" w:sz="0" w:space="0" w:color="auto"/>
        <w:left w:val="none" w:sz="0" w:space="0" w:color="auto"/>
        <w:bottom w:val="none" w:sz="0" w:space="0" w:color="auto"/>
        <w:right w:val="none" w:sz="0" w:space="0" w:color="auto"/>
      </w:divBdr>
    </w:div>
    <w:div w:id="195890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iernodecanarias.org/libroazul/pdf/71248.pdf" TargetMode="External"/><Relationship Id="rId13" Type="http://schemas.openxmlformats.org/officeDocument/2006/relationships/hyperlink" Target="mailto:transparencia@itccanarias.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yperlink" Target="https://transparenciacanarias.org/como-reclamar/" TargetMode="External"/><Relationship Id="rId2" Type="http://schemas.openxmlformats.org/officeDocument/2006/relationships/numbering" Target="numbering.xml"/><Relationship Id="rId16" Type="http://schemas.openxmlformats.org/officeDocument/2006/relationships/hyperlink" Target="mailto:comisionadotransparencia@transparenciacanarias.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ccanarias.org/sugerencias/formulario.php" TargetMode="External"/><Relationship Id="rId5" Type="http://schemas.openxmlformats.org/officeDocument/2006/relationships/webSettings" Target="webSettings.xml"/><Relationship Id="rId15" Type="http://schemas.openxmlformats.org/officeDocument/2006/relationships/hyperlink" Target="https://www.gobiernodecanarias.org/libroazul/pdf/71248.pdf" TargetMode="External"/><Relationship Id="rId23" Type="http://schemas.openxmlformats.org/officeDocument/2006/relationships/theme" Target="theme/theme1.xml"/><Relationship Id="rId10" Type="http://schemas.openxmlformats.org/officeDocument/2006/relationships/hyperlink" Target="mailto:transparencia@itccanarias.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oe.es/eli/es/l/2013/12/09/19/con" TargetMode="External"/><Relationship Id="rId14" Type="http://schemas.openxmlformats.org/officeDocument/2006/relationships/hyperlink" Target="mailto:transparencia@itccanarias.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rtega\Downloads\carta%20(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04786-D9E9-4683-A836-BDB073075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(2).dot</Template>
  <TotalTime>2</TotalTime>
  <Pages>4</Pages>
  <Words>1291</Words>
  <Characters>8031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vt:lpstr>
    </vt:vector>
  </TitlesOfParts>
  <Company>ITC</Company>
  <LinksUpToDate>false</LinksUpToDate>
  <CharactersWithSpaces>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Eva Ortega Mariscal</dc:creator>
  <cp:lastModifiedBy>Dácil Alemán Rodríguez</cp:lastModifiedBy>
  <cp:revision>3</cp:revision>
  <cp:lastPrinted>2016-04-14T14:40:00Z</cp:lastPrinted>
  <dcterms:created xsi:type="dcterms:W3CDTF">2020-07-08T17:46:00Z</dcterms:created>
  <dcterms:modified xsi:type="dcterms:W3CDTF">2020-07-08T17:46:00Z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